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bookmarkStart w:id="0" w:name="_GoBack"/>
            <w:bookmarkEnd w:id="0"/>
            <w:r>
              <w:t>Numri i lëndës:</w:t>
            </w:r>
          </w:p>
        </w:tc>
        <w:tc>
          <w:tcPr>
            <w:tcW w:w="2250" w:type="dxa"/>
          </w:tcPr>
          <w:p w:rsidR="001A1ED3" w:rsidRDefault="00144871"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2019:108965</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144871"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28.06.2019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144871"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00384277</w:t>
                </w:r>
              </w:sdtContent>
            </w:sdt>
          </w:p>
        </w:tc>
      </w:tr>
    </w:tbl>
    <w:p w:rsidR="005475C5" w:rsidRDefault="005475C5" w:rsidP="005475C5">
      <w:pPr>
        <w:rPr>
          <w:b/>
        </w:rPr>
      </w:pPr>
      <w:r w:rsidRPr="006E3C3D">
        <w:rPr>
          <w:b/>
        </w:rPr>
        <w:t>C.nr.</w:t>
      </w:r>
      <w:r>
        <w:rPr>
          <w:b/>
        </w:rPr>
        <w:t xml:space="preserve"> 559/19</w:t>
      </w:r>
    </w:p>
    <w:p w:rsidR="005475C5" w:rsidRDefault="005475C5" w:rsidP="005475C5">
      <w:pPr>
        <w:rPr>
          <w:b/>
        </w:rPr>
      </w:pPr>
    </w:p>
    <w:p w:rsidR="005475C5" w:rsidRPr="00FD4542" w:rsidRDefault="005475C5" w:rsidP="005475C5">
      <w:pPr>
        <w:jc w:val="both"/>
      </w:pPr>
      <w:r>
        <w:rPr>
          <w:b/>
        </w:rPr>
        <w:t xml:space="preserve">GJYKATA THEMELORE NË PEJË, Departamenti i Përgjithshëm, </w:t>
      </w:r>
      <w:r>
        <w:t xml:space="preserve">në trupin gjykues të përbërë nga Gjyqtarija: Ganimete Puka,-Kryetar i trupit gjykues, Gjyqtarëve porotë: Afërdita Kërveshi dhe Ismet Imami - anëtarë të trupit gjykues, në çështjen juridiko-civile te propozuesit F M, nga fshati L, KP, të cilin e përf. B Gi jurist nga P, dhe propozuses S V martuar M, me vendbanim në Gj, të cilën e përf. av. J Ç nga P, sipas autorizimit, për: propozim për zgjidhjen te martesës, në seancën e shqyrtimit kryesor jo publik, në prezencë të autorizuarit te propozuesit dhe të propozueses me dt. mori dhe shpalli këtë: </w:t>
      </w:r>
      <w:r>
        <w:rPr>
          <w:b/>
          <w:bCs/>
        </w:rPr>
        <w:t xml:space="preserve"> </w:t>
      </w:r>
    </w:p>
    <w:p w:rsidR="005475C5" w:rsidRDefault="005475C5" w:rsidP="005475C5">
      <w:pPr>
        <w:jc w:val="both"/>
        <w:rPr>
          <w:b/>
          <w:bCs/>
        </w:rPr>
      </w:pPr>
      <w:r>
        <w:rPr>
          <w:b/>
          <w:bCs/>
        </w:rPr>
        <w:t xml:space="preserve">   </w:t>
      </w:r>
    </w:p>
    <w:p w:rsidR="005475C5" w:rsidRDefault="005475C5" w:rsidP="005475C5">
      <w:pPr>
        <w:outlineLvl w:val="0"/>
        <w:rPr>
          <w:b/>
          <w:bCs/>
        </w:rPr>
      </w:pPr>
      <w:r>
        <w:rPr>
          <w:b/>
          <w:bCs/>
        </w:rPr>
        <w:t xml:space="preserve">                                                         </w:t>
      </w:r>
      <w:r w:rsidRPr="00120607">
        <w:rPr>
          <w:b/>
          <w:bCs/>
        </w:rPr>
        <w:t>A K T G</w:t>
      </w:r>
      <w:r>
        <w:rPr>
          <w:b/>
          <w:bCs/>
        </w:rPr>
        <w:t xml:space="preserve"> </w:t>
      </w:r>
      <w:r w:rsidRPr="00120607">
        <w:rPr>
          <w:b/>
          <w:bCs/>
        </w:rPr>
        <w:t>J Y K I M</w:t>
      </w:r>
    </w:p>
    <w:p w:rsidR="005475C5" w:rsidRDefault="005475C5" w:rsidP="005475C5">
      <w:pPr>
        <w:jc w:val="center"/>
        <w:outlineLvl w:val="0"/>
        <w:rPr>
          <w:b/>
          <w:bCs/>
        </w:rPr>
      </w:pPr>
    </w:p>
    <w:p w:rsidR="005475C5" w:rsidRDefault="005475C5" w:rsidP="005475C5">
      <w:pPr>
        <w:tabs>
          <w:tab w:val="left" w:pos="1290"/>
        </w:tabs>
        <w:jc w:val="both"/>
      </w:pPr>
      <w:r>
        <w:rPr>
          <w:b/>
          <w:bCs/>
        </w:rPr>
        <w:t>I.</w:t>
      </w:r>
      <w:r w:rsidRPr="00EB5BAE">
        <w:rPr>
          <w:b/>
        </w:rPr>
        <w:t xml:space="preserve"> </w:t>
      </w:r>
      <w:r>
        <w:rPr>
          <w:b/>
        </w:rPr>
        <w:t xml:space="preserve">ZGJIDHET MARTESA ME MARËVESHJE </w:t>
      </w:r>
      <w:r w:rsidRPr="00905A91">
        <w:t>të përbashkët e lidhur ne mes të</w:t>
      </w:r>
      <w:r>
        <w:t xml:space="preserve"> propozuesve: F M, nga fshati L, KP</w:t>
      </w:r>
      <w:r w:rsidRPr="00922B9A">
        <w:t xml:space="preserve"> </w:t>
      </w:r>
      <w:r>
        <w:t>dhe</w:t>
      </w:r>
      <w:r w:rsidRPr="008D7B88">
        <w:t xml:space="preserve"> </w:t>
      </w:r>
      <w:r>
        <w:t>S Ve martuar M, me vendbanim në G</w:t>
      </w:r>
      <w:r w:rsidRPr="00922B9A">
        <w:t xml:space="preserve">, e lidhur me dt. </w:t>
      </w:r>
      <w:r>
        <w:t>pranë Z</w:t>
      </w:r>
      <w:r w:rsidRPr="00922B9A">
        <w:t xml:space="preserve"> së gj c</w:t>
      </w:r>
      <w:r>
        <w:t xml:space="preserve"> ne P,  me numër rendor ,</w:t>
      </w:r>
      <w:r w:rsidRPr="00922B9A">
        <w:t xml:space="preserve"> ne kuptim të nenit 68 dhe 69 par.1 të Ligjit të Familjes së Kosovës</w:t>
      </w:r>
    </w:p>
    <w:p w:rsidR="005475C5" w:rsidRDefault="005475C5" w:rsidP="005475C5">
      <w:pPr>
        <w:tabs>
          <w:tab w:val="left" w:pos="1290"/>
        </w:tabs>
        <w:jc w:val="both"/>
      </w:pPr>
    </w:p>
    <w:p w:rsidR="005475C5" w:rsidRPr="005475C5" w:rsidRDefault="005475C5" w:rsidP="005475C5">
      <w:pPr>
        <w:pStyle w:val="NoSpacing"/>
        <w:jc w:val="both"/>
        <w:rPr>
          <w:rFonts w:ascii="Times New Roman" w:eastAsia="Calibri" w:hAnsi="Times New Roman" w:cs="Times New Roman"/>
          <w:b/>
          <w:lang w:val="sq-AL"/>
        </w:rPr>
      </w:pPr>
      <w:r w:rsidRPr="005475C5">
        <w:rPr>
          <w:rFonts w:ascii="Times New Roman" w:eastAsia="Calibri" w:hAnsi="Times New Roman" w:cs="Times New Roman"/>
          <w:b/>
          <w:lang w:val="sq-AL"/>
        </w:rPr>
        <w:t>Secila palë i bart shpenzimet e veta procedurale.</w:t>
      </w:r>
    </w:p>
    <w:p w:rsidR="005475C5" w:rsidRDefault="005475C5" w:rsidP="005475C5">
      <w:pPr>
        <w:jc w:val="center"/>
        <w:rPr>
          <w:b/>
          <w:sz w:val="22"/>
        </w:rPr>
      </w:pPr>
    </w:p>
    <w:p w:rsidR="005475C5" w:rsidRDefault="005475C5" w:rsidP="005475C5">
      <w:pPr>
        <w:rPr>
          <w:b/>
        </w:rPr>
      </w:pPr>
      <w:r>
        <w:rPr>
          <w:b/>
        </w:rPr>
        <w:t xml:space="preserve">                                                              </w:t>
      </w:r>
      <w:r w:rsidRPr="00A430F9">
        <w:rPr>
          <w:b/>
        </w:rPr>
        <w:t>A r s y e t i m</w:t>
      </w:r>
    </w:p>
    <w:p w:rsidR="005475C5" w:rsidRDefault="005475C5" w:rsidP="005475C5">
      <w:pPr>
        <w:jc w:val="both"/>
        <w:outlineLvl w:val="0"/>
        <w:rPr>
          <w:b/>
        </w:rPr>
      </w:pPr>
    </w:p>
    <w:p w:rsidR="005475C5" w:rsidRPr="00CB58DD" w:rsidRDefault="005475C5" w:rsidP="005475C5">
      <w:pPr>
        <w:jc w:val="both"/>
        <w:outlineLvl w:val="0"/>
      </w:pPr>
      <w:r>
        <w:rPr>
          <w:bCs/>
        </w:rPr>
        <w:t>Propozuesit përmes të autorizuarve të tyre , ne propozim te përbashkët për zgjidhjen e martesës me marrëveshje te protokolluar pranë kësaj gjykate me date gjate shqyrtimi kryesor dhe fjalës përfundimtare kane deklaruar: Se mbesin pran propozimit të përbashkët për zgjedhjen e martesës, duke , sqaruar se propozuesit janë kurorëzuar me date Ze Gj</w:t>
      </w:r>
      <w:r w:rsidR="00907592">
        <w:rPr>
          <w:bCs/>
        </w:rPr>
        <w:t xml:space="preserve"> C</w:t>
      </w:r>
      <w:r>
        <w:rPr>
          <w:bCs/>
        </w:rPr>
        <w:t xml:space="preserve"> në P, ku gjatë martesës se tyre të përbashkët nuk kane lindur fëmijë. Në fillim raporte bashkëshortore në mes tyre kanë qenë të mira dhe reciproke, mirëpo me kalimi e kohës kane lindur mosmarrëveshje dhe gjithnjë duke u përkeqësuar dhe marr karakter te përhershme për çka ka ardh edhe deri te ndarja definitive ne mes tyre</w:t>
      </w:r>
      <w:r>
        <w:t xml:space="preserve">. Kane shtuar se edhe për kundër përpjekjeve për pajtim, një përpjekje e tillë nuk ka pas sukses dhe gjendja ka mbetur e pa ndryshuar. </w:t>
      </w:r>
      <w:r w:rsidRPr="00C576BB">
        <w:t>Duke i propozuar gjykatës që ta aprovoj propozimin për zgjidhjen e martesës pasi qe janë plotësuar kushtet ligjore për një gjë të tillë .</w:t>
      </w:r>
    </w:p>
    <w:p w:rsidR="005475C5" w:rsidRDefault="005475C5" w:rsidP="005475C5">
      <w:pPr>
        <w:jc w:val="both"/>
        <w:outlineLvl w:val="0"/>
      </w:pPr>
    </w:p>
    <w:p w:rsidR="005475C5" w:rsidRPr="00C576BB" w:rsidRDefault="005475C5" w:rsidP="005475C5">
      <w:pPr>
        <w:tabs>
          <w:tab w:val="left" w:pos="1290"/>
        </w:tabs>
        <w:jc w:val="both"/>
      </w:pPr>
      <w:r>
        <w:rPr>
          <w:bCs/>
        </w:rPr>
        <w:t xml:space="preserve">Gjykata në këtë çështje juridike me qëllim të vërtetimit të plotë të gjendjes faktike, sipas propozimit të palëve ka zhvilluar procedurën dhe ka administruar provat: </w:t>
      </w:r>
      <w:r w:rsidRPr="00C576BB">
        <w:t xml:space="preserve">Lexohet certifikata e martesës e lëshuar nga zyra e gjendjes </w:t>
      </w:r>
      <w:r>
        <w:t xml:space="preserve">civile në P,  me nr. rendor </w:t>
      </w:r>
      <w:r w:rsidRPr="00C576BB">
        <w:t xml:space="preserve"> të dt.. me të cilën vërtetohet se ndërgjygjësit kanë lidhur martës me dt.</w:t>
      </w:r>
      <w:r>
        <w:t xml:space="preserve">, </w:t>
      </w:r>
      <w:r>
        <w:rPr>
          <w:bCs/>
        </w:rPr>
        <w:t>por me rastin e vendosjes pati parasysh edhe deklarimet e te autorizuarit e propozuesëve te bëra gjate shqyrtimit kryesor dhe ne fjalën e tyre përfundimtare.</w:t>
      </w:r>
    </w:p>
    <w:p w:rsidR="005475C5" w:rsidRDefault="005475C5" w:rsidP="005475C5">
      <w:pPr>
        <w:jc w:val="both"/>
        <w:outlineLvl w:val="0"/>
      </w:pPr>
    </w:p>
    <w:p w:rsidR="005475C5" w:rsidRPr="00914582" w:rsidRDefault="005475C5" w:rsidP="005475C5">
      <w:pPr>
        <w:jc w:val="both"/>
        <w:outlineLvl w:val="0"/>
        <w:rPr>
          <w:bCs/>
        </w:rPr>
      </w:pPr>
      <w:r w:rsidRPr="00A430F9">
        <w:lastRenderedPageBreak/>
        <w:t xml:space="preserve">Gjykata </w:t>
      </w:r>
      <w:r>
        <w:t xml:space="preserve">pas administrimit te provave dhe vlerësimit te tyre </w:t>
      </w:r>
      <w:r w:rsidRPr="00A430F9">
        <w:t xml:space="preserve">secilën veç e veç, e në lidhshmërinë </w:t>
      </w:r>
      <w:r>
        <w:t>njëra me tjetrën</w:t>
      </w:r>
      <w:r w:rsidRPr="00A430F9">
        <w:t xml:space="preserve"> në kuptim të nenit 8 të LPK, gjykata </w:t>
      </w:r>
      <w:r>
        <w:t>gjeti se propozimi i propozuesve si i tillë ka mbështetje ligjore dhe duhet aprovuar si i bazuar.</w:t>
      </w:r>
    </w:p>
    <w:p w:rsidR="005475C5" w:rsidRDefault="005475C5" w:rsidP="005475C5">
      <w:pPr>
        <w:jc w:val="both"/>
        <w:rPr>
          <w:bCs/>
        </w:rPr>
      </w:pPr>
    </w:p>
    <w:p w:rsidR="005475C5" w:rsidRDefault="005475C5" w:rsidP="005475C5">
      <w:pPr>
        <w:jc w:val="both"/>
        <w:rPr>
          <w:bCs/>
        </w:rPr>
      </w:pPr>
      <w:r w:rsidRPr="00A430F9">
        <w:rPr>
          <w:bCs/>
        </w:rPr>
        <w:t>Gjykata duke marr parasysh provat jokontestuese të shqyrtuara gjatë seancës se shq</w:t>
      </w:r>
      <w:r>
        <w:rPr>
          <w:bCs/>
        </w:rPr>
        <w:t xml:space="preserve">yrtimit kryesor, ka vërtetuar </w:t>
      </w:r>
      <w:r w:rsidRPr="00A430F9">
        <w:rPr>
          <w:bCs/>
        </w:rPr>
        <w:t xml:space="preserve"> këtë gjendje faktike:</w:t>
      </w:r>
      <w:r>
        <w:rPr>
          <w:bCs/>
        </w:rPr>
        <w:t>Propozuesit kanë lidhur martesë dhe janë kurorëzuar me date, ne Ze Gj C ne P, ku gjate kësaj bashkësie martesore nuk kane lindur fëmijë e as qe pritet lindja e tyre. Problemet martesore ne mes propozuesve kanë filluar menjiher pas kurorezimi, te cilat ne ndërkohë janë bërë te pakapërcyeshme me çka përfundimisht duke e parë se martesa e tyre ka humbur qëllimin dhe kjo martës faktikisht ka pushuar se ekzistuar, e kanë parë te arsyeshme qe martesën ta zgjidhin me marrëveshje duke ushtruar një propozim te përbashkët përzgjidhje te martesës.</w:t>
      </w:r>
    </w:p>
    <w:p w:rsidR="005475C5" w:rsidRDefault="005475C5" w:rsidP="005475C5">
      <w:pPr>
        <w:jc w:val="both"/>
      </w:pPr>
    </w:p>
    <w:p w:rsidR="005475C5" w:rsidRDefault="005475C5" w:rsidP="005475C5">
      <w:pPr>
        <w:jc w:val="both"/>
      </w:pPr>
      <w:r>
        <w:t>Gjykata d</w:t>
      </w:r>
      <w:r w:rsidRPr="00A430F9">
        <w:t>uke u gjend</w:t>
      </w:r>
      <w:r>
        <w:t xml:space="preserve">ur pranë kësaj gjendje faktike </w:t>
      </w:r>
      <w:r w:rsidRPr="00A430F9">
        <w:t xml:space="preserve">konsideron se martesa ka humbur qëllimin dhe efektin e vetë për të cilën është lidhë, përkatësisht martesa lidhet në bazë të dashurisë, besnikërisë si dhe vullnetit reciprok të bashkëshortëve. </w:t>
      </w:r>
      <w:r>
        <w:t>Meqë</w:t>
      </w:r>
      <w:r w:rsidRPr="00A430F9">
        <w:t xml:space="preserve"> në rastin konkret mungojnë këto elemente qenësore, për ekzistimin e martesës, gjykata konsideron se janë plotësuar kushtet ligjore të caktuara në dispozitën e nenit 69 pika 1 dhe 2 të Ligjit për familjen të Kosovës, ku janë paraparë shkaqet e shkurorëzimit si shkaqe të përgjithshme dhe shkaqe të veçanta. Shkaqet e përgjithshme të shkurorëzimit të paraparë me nenin 69 paragrafi 1 të Ligjit për familjen të Kosovës, bashkëshortët mund të kërkojnë shkurorëzim kur marrëdhëniet martesore janë çrregulluar seriozisht dhe në mënyrë të vazhdueshme, si shkaqe që sjellin çrregullimin serioz të marrëdhënieve serioze mund të jenë ashtu: xhelozia, mospërputhja e karaktereve dhe grindja e vazhdueshme e bashkëshortëve. Gjersa shkaqet e veçanta janë të parapara me nenin 69 paragrafi 2 të Ligjit për Familjen të Kosovës, jeta e padurueshme e bashkëshortëve, shkelja e besnikërisë së bashkëshortëve, vepra penale kundër jetës së bashkëshortëve, keqtrajtimi serioz, lënja qëllimkeqe dhe e paarsyeshme, sëmundjet psikike të pa shërueshme dhe paaftësia për të vepruar, ndërprerja e pa arsyeshme e jetës faktike bashkëshortore për më shumë se një vit, e në rastin konkret </w:t>
      </w:r>
      <w:r>
        <w:t xml:space="preserve">kjo </w:t>
      </w:r>
      <w:r w:rsidRPr="00A430F9">
        <w:t xml:space="preserve">bashkësi martesore </w:t>
      </w:r>
      <w:r>
        <w:t>faktikisht ka  pushuar se ekzistuari, me çka</w:t>
      </w:r>
      <w:r w:rsidRPr="00A430F9">
        <w:t xml:space="preserve">  për këtë arsye </w:t>
      </w:r>
      <w:r>
        <w:t>g</w:t>
      </w:r>
      <w:r w:rsidRPr="00A430F9">
        <w:t xml:space="preserve">jykata vendosi si në </w:t>
      </w:r>
      <w:r>
        <w:t xml:space="preserve">pikën I te </w:t>
      </w:r>
      <w:r w:rsidRPr="00A430F9">
        <w:t xml:space="preserve">dispozitiv të këtij aktgjykimi meqë </w:t>
      </w:r>
      <w:r>
        <w:t xml:space="preserve">ka ardhur ne përfundim </w:t>
      </w:r>
      <w:r w:rsidRPr="00A430F9">
        <w:t>se janë plotësuar kushtet për zgjidhjen e kësaj martese në mes të bashkëshortëve</w:t>
      </w:r>
      <w:r>
        <w:t xml:space="preserve"> këtu propozuesve </w:t>
      </w:r>
      <w:r w:rsidRPr="00A430F9">
        <w:t xml:space="preserve"> në kuptim të nenit 69 paragraf</w:t>
      </w:r>
      <w:r>
        <w:t>i 1 dhe 2 të Ligjit për Familje</w:t>
      </w:r>
      <w:r w:rsidRPr="00A430F9">
        <w:t xml:space="preserve"> të Kosovës.</w:t>
      </w:r>
    </w:p>
    <w:p w:rsidR="005475C5" w:rsidRDefault="005475C5" w:rsidP="005475C5">
      <w:pPr>
        <w:jc w:val="both"/>
      </w:pPr>
    </w:p>
    <w:p w:rsidR="005475C5" w:rsidRDefault="005475C5" w:rsidP="005475C5">
      <w:pPr>
        <w:jc w:val="both"/>
      </w:pPr>
      <w:r w:rsidRPr="00A430F9">
        <w:t>Lidhur me shpenzimet e procedurës gjykata vendosi</w:t>
      </w:r>
      <w:r>
        <w:t xml:space="preserve"> sipas nenit 347 te Ligjit për Fa</w:t>
      </w:r>
      <w:r w:rsidRPr="00A430F9">
        <w:t>miljen të Kosovës</w:t>
      </w:r>
      <w:r>
        <w:t xml:space="preserve"> dhe nenit 450 të LPK-së, pasi qe propozuesit njëzëri kanë deklaruar se </w:t>
      </w:r>
      <w:r w:rsidRPr="00A430F9">
        <w:t xml:space="preserve"> </w:t>
      </w:r>
      <w:r>
        <w:t>shpenzimet procedurale do ti bartë secila palë veç e veç.</w:t>
      </w:r>
    </w:p>
    <w:p w:rsidR="005475C5" w:rsidRDefault="005475C5" w:rsidP="005475C5">
      <w:pPr>
        <w:jc w:val="both"/>
      </w:pPr>
    </w:p>
    <w:p w:rsidR="005475C5" w:rsidRDefault="005475C5" w:rsidP="005475C5">
      <w:pPr>
        <w:jc w:val="both"/>
      </w:pPr>
      <w:r>
        <w:t xml:space="preserve">Andaj duke iu referuar të lartcekurave e duke u mbështetur në dispozitat e nenit 68.2, 69.1,  nenit 347 të Ligjit mbi Familje të Kosovës, lidhur me nenin 8, dhe 450 të Ligji te procedurës kontestimore , gjykata vendosi si në dispozitiv të këtij aktgjykimi. </w:t>
      </w:r>
    </w:p>
    <w:p w:rsidR="005475C5" w:rsidRDefault="005475C5" w:rsidP="005475C5">
      <w:pPr>
        <w:jc w:val="both"/>
      </w:pPr>
      <w:r w:rsidRPr="00A430F9">
        <w:t xml:space="preserve"> </w:t>
      </w:r>
    </w:p>
    <w:p w:rsidR="005475C5" w:rsidRDefault="005475C5" w:rsidP="005475C5">
      <w:pPr>
        <w:rPr>
          <w:b/>
        </w:rPr>
      </w:pPr>
      <w:r>
        <w:t xml:space="preserve">                                                   </w:t>
      </w:r>
      <w:r w:rsidRPr="00A430F9">
        <w:rPr>
          <w:b/>
        </w:rPr>
        <w:t xml:space="preserve">GJYKATA </w:t>
      </w:r>
      <w:r>
        <w:rPr>
          <w:b/>
        </w:rPr>
        <w:t>THEMELORE NË PEJË,</w:t>
      </w:r>
    </w:p>
    <w:p w:rsidR="005475C5" w:rsidRPr="00A430F9" w:rsidRDefault="005475C5" w:rsidP="005475C5">
      <w:pPr>
        <w:ind w:firstLine="720"/>
        <w:jc w:val="center"/>
        <w:rPr>
          <w:b/>
        </w:rPr>
      </w:pPr>
      <w:r>
        <w:rPr>
          <w:b/>
        </w:rPr>
        <w:t xml:space="preserve">C.nr.559/19, </w:t>
      </w:r>
      <w:r w:rsidRPr="00A430F9">
        <w:rPr>
          <w:b/>
        </w:rPr>
        <w:t>d</w:t>
      </w:r>
      <w:r>
        <w:rPr>
          <w:b/>
        </w:rPr>
        <w:t>a</w:t>
      </w:r>
      <w:r w:rsidRPr="00A430F9">
        <w:rPr>
          <w:b/>
        </w:rPr>
        <w:t>t</w:t>
      </w:r>
      <w:r>
        <w:rPr>
          <w:b/>
        </w:rPr>
        <w:t>ës</w:t>
      </w:r>
      <w:r w:rsidRPr="00A430F9">
        <w:rPr>
          <w:b/>
        </w:rPr>
        <w:t xml:space="preserve"> </w:t>
      </w:r>
      <w:r>
        <w:rPr>
          <w:b/>
        </w:rPr>
        <w:t>26.06.2019</w:t>
      </w:r>
    </w:p>
    <w:p w:rsidR="005475C5" w:rsidRDefault="005475C5" w:rsidP="005475C5">
      <w:pPr>
        <w:jc w:val="both"/>
        <w:rPr>
          <w:b/>
        </w:rPr>
      </w:pPr>
      <w:r>
        <w:rPr>
          <w:b/>
        </w:rPr>
        <w:t xml:space="preserve">                                                                            </w:t>
      </w:r>
    </w:p>
    <w:p w:rsidR="005475C5" w:rsidRPr="00A430F9" w:rsidRDefault="005475C5" w:rsidP="005475C5">
      <w:pPr>
        <w:jc w:val="both"/>
        <w:rPr>
          <w:b/>
        </w:rPr>
      </w:pPr>
      <w:r>
        <w:rPr>
          <w:b/>
        </w:rPr>
        <w:t xml:space="preserve">                                                                              </w:t>
      </w:r>
      <w:r w:rsidRPr="00A430F9">
        <w:rPr>
          <w:b/>
        </w:rPr>
        <w:t xml:space="preserve">    </w:t>
      </w:r>
      <w:r>
        <w:rPr>
          <w:b/>
        </w:rPr>
        <w:t xml:space="preserve"> Kryetare e trupit gjykues- Gjyqtare;</w:t>
      </w:r>
    </w:p>
    <w:p w:rsidR="005475C5" w:rsidRDefault="005475C5" w:rsidP="005475C5">
      <w:pPr>
        <w:jc w:val="both"/>
        <w:rPr>
          <w:b/>
        </w:rPr>
      </w:pPr>
      <w:r w:rsidRPr="00A430F9">
        <w:rPr>
          <w:b/>
        </w:rPr>
        <w:t xml:space="preserve">                                                                           </w:t>
      </w:r>
      <w:r>
        <w:rPr>
          <w:b/>
        </w:rPr>
        <w:t xml:space="preserve">                       </w:t>
      </w:r>
      <w:r w:rsidRPr="00576A80">
        <w:t>Ganimete Puka</w:t>
      </w:r>
      <w:r>
        <w:rPr>
          <w:b/>
        </w:rPr>
        <w:t xml:space="preserve"> </w:t>
      </w:r>
      <w:r w:rsidRPr="00A430F9">
        <w:rPr>
          <w:b/>
        </w:rPr>
        <w:t xml:space="preserve"> </w:t>
      </w:r>
    </w:p>
    <w:p w:rsidR="005475C5" w:rsidRPr="00883702" w:rsidRDefault="005475C5" w:rsidP="005475C5">
      <w:pPr>
        <w:jc w:val="both"/>
        <w:rPr>
          <w:b/>
        </w:rPr>
      </w:pPr>
      <w:r>
        <w:rPr>
          <w:b/>
        </w:rPr>
        <w:t>UDHËZIM</w:t>
      </w:r>
      <w:r w:rsidRPr="00A430F9">
        <w:rPr>
          <w:b/>
        </w:rPr>
        <w:t xml:space="preserve"> JURIDIKE:</w:t>
      </w:r>
      <w:r>
        <w:rPr>
          <w:b/>
        </w:rPr>
        <w:t xml:space="preserve"> </w:t>
      </w:r>
    </w:p>
    <w:p w:rsidR="005475C5" w:rsidRDefault="005475C5" w:rsidP="005475C5">
      <w:pPr>
        <w:jc w:val="both"/>
      </w:pPr>
      <w:r>
        <w:t>Meqenëse palët kane deklaruar se heqin dore nga e drejta e,</w:t>
      </w:r>
    </w:p>
    <w:p w:rsidR="005475C5" w:rsidRPr="00576A80" w:rsidRDefault="005475C5" w:rsidP="005475C5">
      <w:pPr>
        <w:jc w:val="both"/>
      </w:pPr>
      <w:r>
        <w:t>ankesës aktgjykimi behet e plotfuqishëm ne ditën e marrjes.</w:t>
      </w:r>
    </w:p>
    <w:p w:rsidR="001A1ED3" w:rsidRPr="00777090" w:rsidRDefault="001A1ED3" w:rsidP="00731283">
      <w:pPr>
        <w:ind w:firstLine="630"/>
        <w:jc w:val="center"/>
      </w:pPr>
    </w:p>
    <w:p w:rsidR="001A1ED3" w:rsidRDefault="001A1ED3" w:rsidP="00731283">
      <w:pPr>
        <w:jc w:val="both"/>
      </w:pPr>
    </w:p>
    <w:p w:rsidR="000B444F" w:rsidRPr="001A1ED3" w:rsidRDefault="000B444F" w:rsidP="001A1ED3"/>
    <w:sectPr w:rsidR="000B444F" w:rsidRPr="001A1ED3" w:rsidSect="005475C5">
      <w:headerReference w:type="default" r:id="rId9"/>
      <w:footerReference w:type="default" r:id="rId10"/>
      <w:headerReference w:type="first" r:id="rId11"/>
      <w:footerReference w:type="first" r:id="rId12"/>
      <w:pgSz w:w="11907" w:h="16840" w:code="9"/>
      <w:pgMar w:top="1531" w:right="1361" w:bottom="9"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71" w:rsidRDefault="00144871" w:rsidP="004369F3">
      <w:r>
        <w:separator/>
      </w:r>
    </w:p>
  </w:endnote>
  <w:endnote w:type="continuationSeparator" w:id="0">
    <w:p w:rsidR="00144871" w:rsidRDefault="00144871"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2019:108966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2019:108966</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9A6840">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9A6840">
      <w:rPr>
        <w:noProof/>
      </w:rPr>
      <w:t>2</w:t>
    </w:r>
    <w:r w:rsidR="00EB64E5">
      <w:rPr>
        <w:noProof/>
      </w:rPr>
      <w:fldChar w:fldCharType="end"/>
    </w:r>
    <w:r w:rsidR="00EB64E5">
      <w:rPr>
        <w:noProof/>
      </w:rPr>
      <w:t>)</w:t>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2019:108966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2019:108966</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9A6840">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9A6840">
      <w:rPr>
        <w:noProof/>
      </w:rPr>
      <w:t>1</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71" w:rsidRDefault="00144871" w:rsidP="004369F3">
      <w:r>
        <w:separator/>
      </w:r>
    </w:p>
  </w:footnote>
  <w:footnote w:type="continuationSeparator" w:id="0">
    <w:p w:rsidR="00144871" w:rsidRDefault="00144871"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2019:108965</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28.06.2019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00384277</w:t>
        </w:r>
      </w:sdtContent>
    </w:sdt>
  </w:p>
  <w:p w:rsidR="00EB64E5" w:rsidRPr="001859FA" w:rsidRDefault="00EB64E5" w:rsidP="00717D13">
    <w:pPr>
      <w:pStyle w:val="Header"/>
      <w:tabs>
        <w:tab w:val="left" w:pos="6237"/>
        <w:tab w:val="right" w:pos="91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480D17"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0E550EA">
                <wp:extent cx="571500" cy="628650"/>
                <wp:effectExtent l="0" t="0" r="0" b="0"/>
                <wp:docPr id="33"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144871" w:rsidP="001A1ED3">
          <w:pPr>
            <w:jc w:val="center"/>
          </w:pPr>
          <w:sdt>
            <w:sdtPr>
              <w:alias w:val="Emri i gjykates"/>
              <w:tag w:val="court.nameOfCourt"/>
              <w:id w:val="-594560568"/>
              <w:placeholder>
                <w:docPart w:val="4A98355CD564431CAE7B58E991C72C77"/>
              </w:placeholder>
              <w:text/>
            </w:sdtPr>
            <w:sdtEndPr/>
            <w:sdtContent>
              <w:r w:rsidR="001A1ED3">
                <w:t>GJYKATA THEMELORE PEJË</w:t>
              </w:r>
            </w:sdtContent>
          </w:sdt>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4871"/>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80D17"/>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475C5"/>
    <w:rsid w:val="00556C88"/>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05899"/>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07592"/>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A684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2EAF"/>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2551"/>
    <w:rsid w:val="008A769B"/>
    <w:rsid w:val="008B5553"/>
    <w:rsid w:val="008C63FF"/>
    <w:rsid w:val="008F66F4"/>
    <w:rsid w:val="0097306D"/>
    <w:rsid w:val="00974E03"/>
    <w:rsid w:val="009846C4"/>
    <w:rsid w:val="009A2A24"/>
    <w:rsid w:val="009E3274"/>
    <w:rsid w:val="00A65885"/>
    <w:rsid w:val="00AB013A"/>
    <w:rsid w:val="00B06BCF"/>
    <w:rsid w:val="00B33DE0"/>
    <w:rsid w:val="00C170C2"/>
    <w:rsid w:val="00C24DC6"/>
    <w:rsid w:val="00CB1D48"/>
    <w:rsid w:val="00CF721E"/>
    <w:rsid w:val="00D168C1"/>
    <w:rsid w:val="00D2022C"/>
    <w:rsid w:val="00D86535"/>
    <w:rsid w:val="00DB0461"/>
    <w:rsid w:val="00E0017A"/>
    <w:rsid w:val="00E00B81"/>
    <w:rsid w:val="00E17F1A"/>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9872-F7B8-4B33-8213-26BD4538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Gylaj Nepola</cp:lastModifiedBy>
  <cp:revision>2</cp:revision>
  <cp:lastPrinted>2013-07-17T08:22:00Z</cp:lastPrinted>
  <dcterms:created xsi:type="dcterms:W3CDTF">2019-07-10T11:35:00Z</dcterms:created>
  <dcterms:modified xsi:type="dcterms:W3CDTF">2019-07-10T11:35:00Z</dcterms:modified>
</cp:coreProperties>
</file>