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77660"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2018:040308</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77660"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28.05.2019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77660"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00333089</w:t>
                </w:r>
              </w:sdtContent>
            </w:sdt>
          </w:p>
        </w:tc>
      </w:tr>
    </w:tbl>
    <w:p w:rsidR="0095459A" w:rsidRDefault="0095459A" w:rsidP="009A3036">
      <w:pPr>
        <w:ind w:firstLine="630"/>
        <w:rPr>
          <w:b/>
          <w:bCs/>
        </w:rPr>
      </w:pPr>
    </w:p>
    <w:p w:rsidR="004738A7" w:rsidRDefault="004738A7" w:rsidP="0095459A">
      <w:pPr>
        <w:ind w:firstLine="630"/>
        <w:jc w:val="center"/>
        <w:rPr>
          <w:b/>
          <w:bCs/>
        </w:rPr>
      </w:pPr>
    </w:p>
    <w:p w:rsidR="00D27521" w:rsidRDefault="00D27521" w:rsidP="00D27521">
      <w:pPr>
        <w:rPr>
          <w:b/>
          <w:bCs/>
        </w:rPr>
      </w:pPr>
      <w:r>
        <w:rPr>
          <w:b/>
          <w:bCs/>
        </w:rPr>
        <w:t>P nr.106/18</w:t>
      </w:r>
    </w:p>
    <w:p w:rsidR="00D27521" w:rsidRDefault="00D27521" w:rsidP="00D27521">
      <w:pPr>
        <w:jc w:val="both"/>
        <w:rPr>
          <w:rFonts w:asciiTheme="majorBidi" w:hAnsiTheme="majorBidi" w:cstheme="majorBidi"/>
          <w:b/>
        </w:rPr>
      </w:pPr>
    </w:p>
    <w:p w:rsidR="00D27521" w:rsidRDefault="00D27521" w:rsidP="00D27521">
      <w:pPr>
        <w:jc w:val="both"/>
        <w:rPr>
          <w:rFonts w:asciiTheme="majorBidi" w:hAnsiTheme="majorBidi" w:cstheme="majorBidi"/>
          <w:b/>
        </w:rPr>
      </w:pPr>
      <w:r>
        <w:rPr>
          <w:rFonts w:asciiTheme="majorBidi" w:hAnsiTheme="majorBidi" w:cstheme="majorBidi"/>
          <w:b/>
        </w:rPr>
        <w:t>NË EMËR TË POPULLIT</w:t>
      </w:r>
    </w:p>
    <w:p w:rsidR="00D27521" w:rsidRDefault="00D27521" w:rsidP="00D27521">
      <w:pPr>
        <w:jc w:val="both"/>
        <w:rPr>
          <w:b/>
          <w:bCs/>
        </w:rPr>
      </w:pPr>
    </w:p>
    <w:p w:rsidR="00D27521" w:rsidRPr="00F70AD7" w:rsidRDefault="00D27521" w:rsidP="00D27521">
      <w:pPr>
        <w:jc w:val="both"/>
      </w:pPr>
      <w:r>
        <w:rPr>
          <w:rStyle w:val="SubtitleChar"/>
          <w:rFonts w:eastAsia="Calibri"/>
          <w:b/>
        </w:rPr>
        <w:t>GJYKATA THEMELORE NË PEJË – DEPARTAMENTI  PËR  KRIME  TE  RENDA</w:t>
      </w:r>
      <w:r>
        <w:rPr>
          <w:rStyle w:val="SubtitleChar"/>
          <w:rFonts w:eastAsia="Calibri"/>
        </w:rPr>
        <w:t>, sipas</w:t>
      </w:r>
      <w:r>
        <w:t xml:space="preserve"> Kryetares se Trupit Gjykues – Gjyqtares Lumturije Muhaxheri, me pjesëmarrjen e  Sekretares Juridike Shpresa </w:t>
      </w:r>
      <w:proofErr w:type="spellStart"/>
      <w:r>
        <w:t>Kërnja</w:t>
      </w:r>
      <w:proofErr w:type="spellEnd"/>
      <w:r>
        <w:t xml:space="preserve">, në lëndën penale të pandehurit </w:t>
      </w:r>
      <w:r w:rsidR="002E7747">
        <w:t>V.B</w:t>
      </w:r>
      <w:r>
        <w:t xml:space="preserve"> nga Klina , i akuzuar për shkak të veprës penale Posedim i paautorizuar i  narkotikëve, substancave </w:t>
      </w:r>
      <w:proofErr w:type="spellStart"/>
      <w:r>
        <w:t>psiko</w:t>
      </w:r>
      <w:proofErr w:type="spellEnd"/>
      <w:r>
        <w:t xml:space="preserve"> trope dhe analoge nga neni 275 par.1 lidhur me nenin 281 par.1 pika 1.8 të KPRK-së, duke vendosur sipas aktakuzës së Prokurorisë Themelore ne Peje –Departamenti për Krime te Renda, PP/I nr.72/18 dt.13.12.2018, në seancën e shqyrtimit fillestar,  publik të mbajtur me dt.10.05.2018, në pranin e Prokurorit të Shtetit – Valbona </w:t>
      </w:r>
      <w:proofErr w:type="spellStart"/>
      <w:r>
        <w:t>Disha</w:t>
      </w:r>
      <w:proofErr w:type="spellEnd"/>
      <w:r>
        <w:t xml:space="preserve"> </w:t>
      </w:r>
      <w:proofErr w:type="spellStart"/>
      <w:r>
        <w:t>Haxhosaj</w:t>
      </w:r>
      <w:proofErr w:type="spellEnd"/>
      <w:r>
        <w:t xml:space="preserve"> , të pandehurit </w:t>
      </w:r>
      <w:r w:rsidR="002E7747">
        <w:t>V.B</w:t>
      </w:r>
      <w:r>
        <w:t xml:space="preserve"> dhe mbrojtëses së tij sipas detyrës zyrtare </w:t>
      </w:r>
      <w:proofErr w:type="spellStart"/>
      <w:r>
        <w:t>Shqipdonë</w:t>
      </w:r>
      <w:proofErr w:type="spellEnd"/>
      <w:r>
        <w:t xml:space="preserve"> Maraj, nga Istogu, me dt.10.05.2019 mur, e me dt.22.05.2019, përpiloi këtë:</w:t>
      </w:r>
    </w:p>
    <w:p w:rsidR="00D27521" w:rsidRDefault="00D27521" w:rsidP="00D27521">
      <w:pPr>
        <w:jc w:val="both"/>
        <w:rPr>
          <w:rFonts w:asciiTheme="majorBidi" w:hAnsiTheme="majorBidi" w:cstheme="majorBidi"/>
          <w:b/>
        </w:rPr>
      </w:pPr>
    </w:p>
    <w:p w:rsidR="00D27521" w:rsidRDefault="00D27521" w:rsidP="00D27521">
      <w:pPr>
        <w:jc w:val="both"/>
        <w:rPr>
          <w:rFonts w:asciiTheme="majorBidi" w:hAnsiTheme="majorBidi" w:cstheme="majorBidi"/>
          <w:b/>
        </w:rPr>
      </w:pPr>
      <w:r>
        <w:rPr>
          <w:rFonts w:asciiTheme="majorBidi" w:hAnsiTheme="majorBidi" w:cstheme="majorBidi"/>
          <w:b/>
        </w:rPr>
        <w:t xml:space="preserve">A K T GJ Y K I M </w:t>
      </w:r>
    </w:p>
    <w:p w:rsidR="00D27521" w:rsidRDefault="00D27521" w:rsidP="00D27521">
      <w:pPr>
        <w:jc w:val="both"/>
        <w:rPr>
          <w:rFonts w:asciiTheme="majorBidi" w:hAnsiTheme="majorBidi" w:cstheme="majorBidi"/>
          <w:b/>
        </w:rPr>
      </w:pPr>
    </w:p>
    <w:p w:rsidR="00D27521" w:rsidRDefault="00D27521" w:rsidP="00D27521">
      <w:pPr>
        <w:jc w:val="both"/>
      </w:pPr>
      <w:r>
        <w:rPr>
          <w:rFonts w:asciiTheme="majorBidi" w:hAnsiTheme="majorBidi" w:cstheme="majorBidi"/>
          <w:b/>
        </w:rPr>
        <w:t xml:space="preserve">I pandehuri </w:t>
      </w:r>
      <w:r w:rsidR="002E7747">
        <w:rPr>
          <w:rFonts w:asciiTheme="majorBidi" w:hAnsiTheme="majorBidi" w:cstheme="majorBidi"/>
          <w:b/>
        </w:rPr>
        <w:t>V.B</w:t>
      </w:r>
      <w:r>
        <w:rPr>
          <w:rFonts w:asciiTheme="majorBidi" w:hAnsiTheme="majorBidi" w:cstheme="majorBidi"/>
          <w:b/>
        </w:rPr>
        <w:t xml:space="preserve"> ,</w:t>
      </w:r>
      <w:r>
        <w:rPr>
          <w:b/>
        </w:rPr>
        <w:t xml:space="preserve"> </w:t>
      </w:r>
      <w:r w:rsidRPr="00E248A8">
        <w:t xml:space="preserve">i identifikuar në bazë </w:t>
      </w:r>
      <w:r w:rsidR="002E7747">
        <w:t>të letërnjoftimit  nr...............</w:t>
      </w:r>
      <w:r w:rsidRPr="00E248A8">
        <w:t>, i</w:t>
      </w:r>
      <w:r>
        <w:rPr>
          <w:b/>
        </w:rPr>
        <w:t xml:space="preserve"> </w:t>
      </w:r>
      <w:r w:rsidR="002E7747">
        <w:t>lindur me dt......</w:t>
      </w:r>
      <w:r>
        <w:t xml:space="preserve">,  në Pejë, e me </w:t>
      </w:r>
      <w:r w:rsidR="002E7747">
        <w:t xml:space="preserve">vendbanim të përhershëm në K, </w:t>
      </w:r>
      <w:proofErr w:type="spellStart"/>
      <w:r w:rsidR="002E7747">
        <w:t>rr.D</w:t>
      </w:r>
      <w:proofErr w:type="spellEnd"/>
      <w:r w:rsidR="002E7747">
        <w:t xml:space="preserve"> B pa nr. i biri i Xh dhe nënës M</w:t>
      </w:r>
      <w:r>
        <w:t xml:space="preserve">,  </w:t>
      </w:r>
      <w:r w:rsidR="002E7747">
        <w:t>e gjinisë G</w:t>
      </w:r>
      <w:r>
        <w:t xml:space="preserve">, ka të kryer </w:t>
      </w:r>
      <w:r w:rsidR="002E7747">
        <w:t>shkollën ................</w:t>
      </w:r>
      <w:bookmarkStart w:id="0" w:name="_GoBack"/>
      <w:bookmarkEnd w:id="0"/>
      <w:r>
        <w:t>, Shqiptar, Shtetas i Republikës së Kosovës, më parë i dënuar.</w:t>
      </w:r>
    </w:p>
    <w:p w:rsidR="00D27521" w:rsidRPr="00F70AD7" w:rsidRDefault="00D27521" w:rsidP="00D27521">
      <w:pPr>
        <w:jc w:val="both"/>
      </w:pPr>
      <w:r>
        <w:tab/>
      </w:r>
      <w:r>
        <w:tab/>
      </w:r>
    </w:p>
    <w:p w:rsidR="00D27521" w:rsidRDefault="00D27521" w:rsidP="00D27521">
      <w:pPr>
        <w:jc w:val="both"/>
        <w:rPr>
          <w:rFonts w:asciiTheme="majorBidi" w:hAnsiTheme="majorBidi" w:cstheme="majorBidi"/>
          <w:b/>
        </w:rPr>
      </w:pPr>
      <w:r>
        <w:rPr>
          <w:rFonts w:asciiTheme="majorBidi" w:hAnsiTheme="majorBidi" w:cstheme="majorBidi"/>
          <w:b/>
          <w:color w:val="000000" w:themeColor="text1"/>
        </w:rPr>
        <w:t>ËSHTË FAJTOR</w:t>
      </w:r>
    </w:p>
    <w:p w:rsidR="00D27521" w:rsidRDefault="00D27521" w:rsidP="00D27521">
      <w:pPr>
        <w:tabs>
          <w:tab w:val="left" w:pos="2835"/>
        </w:tabs>
        <w:rPr>
          <w:b/>
        </w:rPr>
      </w:pPr>
    </w:p>
    <w:p w:rsidR="00D27521" w:rsidRDefault="00D27521" w:rsidP="00D27521">
      <w:pPr>
        <w:tabs>
          <w:tab w:val="left" w:pos="2835"/>
        </w:tabs>
        <w:rPr>
          <w:b/>
        </w:rPr>
      </w:pPr>
      <w:r>
        <w:rPr>
          <w:b/>
        </w:rPr>
        <w:t>Për shkak se:</w:t>
      </w:r>
      <w:r>
        <w:rPr>
          <w:b/>
        </w:rPr>
        <w:tab/>
      </w:r>
    </w:p>
    <w:p w:rsidR="00D27521" w:rsidRDefault="00D27521" w:rsidP="00D27521">
      <w:pPr>
        <w:jc w:val="both"/>
      </w:pPr>
    </w:p>
    <w:p w:rsidR="00D27521" w:rsidRDefault="00D27521" w:rsidP="00D27521">
      <w:pPr>
        <w:jc w:val="both"/>
      </w:pPr>
      <w:r>
        <w:t xml:space="preserve">Me dt.26.02.2018, rreth orës 15:50 minuta, në Qendrën Korrektuese </w:t>
      </w:r>
      <w:proofErr w:type="spellStart"/>
      <w:r>
        <w:t>Dubravë</w:t>
      </w:r>
      <w:proofErr w:type="spellEnd"/>
      <w:r>
        <w:t xml:space="preserve">, Komuna Istog, pa autorizim posedon substance narkotike , ne atë mënyrë qe pas </w:t>
      </w:r>
      <w:proofErr w:type="spellStart"/>
      <w:r>
        <w:t>nje</w:t>
      </w:r>
      <w:proofErr w:type="spellEnd"/>
      <w:r>
        <w:t xml:space="preserve"> kontrolli fizik te kryer nga oficeri </w:t>
      </w:r>
      <w:proofErr w:type="spellStart"/>
      <w:r>
        <w:t>korektues</w:t>
      </w:r>
      <w:proofErr w:type="spellEnd"/>
      <w:r>
        <w:t xml:space="preserve"> </w:t>
      </w:r>
      <w:proofErr w:type="spellStart"/>
      <w:r>
        <w:t>Sadri</w:t>
      </w:r>
      <w:proofErr w:type="spellEnd"/>
      <w:r>
        <w:t xml:space="preserve"> </w:t>
      </w:r>
      <w:proofErr w:type="spellStart"/>
      <w:r>
        <w:t>Imeri</w:t>
      </w:r>
      <w:proofErr w:type="spellEnd"/>
      <w:r>
        <w:t xml:space="preserve">, me te dale nga salla e vizitave , tek i </w:t>
      </w:r>
      <w:proofErr w:type="spellStart"/>
      <w:r>
        <w:t>njejti</w:t>
      </w:r>
      <w:proofErr w:type="spellEnd"/>
      <w:r>
        <w:t xml:space="preserve"> ne xhepin e djathte te </w:t>
      </w:r>
      <w:proofErr w:type="spellStart"/>
      <w:r>
        <w:t>jaknes</w:t>
      </w:r>
      <w:proofErr w:type="spellEnd"/>
      <w:r>
        <w:t xml:space="preserve"> se uniformes se burgut , i </w:t>
      </w:r>
      <w:proofErr w:type="spellStart"/>
      <w:r>
        <w:t>eshte</w:t>
      </w:r>
      <w:proofErr w:type="spellEnd"/>
      <w:r>
        <w:t xml:space="preserve"> gjetur e ndare ne dy pjese , e qe ka </w:t>
      </w:r>
      <w:proofErr w:type="spellStart"/>
      <w:r>
        <w:t>rrezultuar</w:t>
      </w:r>
      <w:proofErr w:type="spellEnd"/>
      <w:r>
        <w:t xml:space="preserve"> qe </w:t>
      </w:r>
      <w:proofErr w:type="spellStart"/>
      <w:r>
        <w:t>njera</w:t>
      </w:r>
      <w:proofErr w:type="spellEnd"/>
      <w:r>
        <w:t xml:space="preserve"> te jete substance bimore me ngjyre te </w:t>
      </w:r>
      <w:proofErr w:type="spellStart"/>
      <w:r>
        <w:t>gjelbert</w:t>
      </w:r>
      <w:proofErr w:type="spellEnd"/>
      <w:r>
        <w:t xml:space="preserve"> e llojit kanabis </w:t>
      </w:r>
      <w:proofErr w:type="spellStart"/>
      <w:r>
        <w:t>marihuan</w:t>
      </w:r>
      <w:proofErr w:type="spellEnd"/>
      <w:r>
        <w:t xml:space="preserve">, me peshe neto 2.25 gram, </w:t>
      </w:r>
      <w:proofErr w:type="spellStart"/>
      <w:r>
        <w:t>ndersa</w:t>
      </w:r>
      <w:proofErr w:type="spellEnd"/>
      <w:r>
        <w:t xml:space="preserve"> tjetra sasi ka rezultuar te jete vaj i dendur ne forme te </w:t>
      </w:r>
      <w:proofErr w:type="spellStart"/>
      <w:r>
        <w:t>pastes</w:t>
      </w:r>
      <w:proofErr w:type="spellEnd"/>
      <w:r>
        <w:t xml:space="preserve"> me ngjyre kafe-zeze me </w:t>
      </w:r>
      <w:proofErr w:type="spellStart"/>
      <w:r>
        <w:t>permbajtje</w:t>
      </w:r>
      <w:proofErr w:type="spellEnd"/>
      <w:r>
        <w:t xml:space="preserve"> te vajit te </w:t>
      </w:r>
      <w:proofErr w:type="spellStart"/>
      <w:r>
        <w:t>hashishit</w:t>
      </w:r>
      <w:proofErr w:type="spellEnd"/>
      <w:r>
        <w:t xml:space="preserve"> dhe me </w:t>
      </w:r>
      <w:proofErr w:type="spellStart"/>
      <w:r>
        <w:t>vellim</w:t>
      </w:r>
      <w:proofErr w:type="spellEnd"/>
      <w:r>
        <w:t xml:space="preserve"> neto rreth 4 mililitra, e qe te dyja me përmbajtje te </w:t>
      </w:r>
      <w:proofErr w:type="spellStart"/>
      <w:r>
        <w:t>Tetrahidrokanabinol</w:t>
      </w:r>
      <w:proofErr w:type="spellEnd"/>
      <w:r>
        <w:t>-it,</w:t>
      </w:r>
    </w:p>
    <w:p w:rsidR="00D27521" w:rsidRDefault="00D27521" w:rsidP="00D27521">
      <w:pPr>
        <w:jc w:val="both"/>
      </w:pPr>
    </w:p>
    <w:p w:rsidR="00D27521" w:rsidRDefault="00D27521" w:rsidP="00D27521">
      <w:pPr>
        <w:pStyle w:val="ListParagraph"/>
        <w:numPr>
          <w:ilvl w:val="0"/>
          <w:numId w:val="13"/>
        </w:numPr>
        <w:jc w:val="both"/>
      </w:pPr>
      <w:r>
        <w:t xml:space="preserve">me çka ka kryer vepër penale Posedimi i paautorizuar i narkotikëve substancave </w:t>
      </w:r>
      <w:proofErr w:type="spellStart"/>
      <w:r>
        <w:t>psikotrope</w:t>
      </w:r>
      <w:proofErr w:type="spellEnd"/>
      <w:r>
        <w:t xml:space="preserve"> ose analoge nga neni 275 par.1 lidhur me nenin 281 par.1 pika 1.8 të KPRK-së.</w:t>
      </w:r>
    </w:p>
    <w:p w:rsidR="00D27521" w:rsidRDefault="00D27521" w:rsidP="00D27521">
      <w:pPr>
        <w:jc w:val="both"/>
      </w:pPr>
    </w:p>
    <w:p w:rsidR="00D27521" w:rsidRDefault="00D27521" w:rsidP="00D27521">
      <w:pPr>
        <w:jc w:val="both"/>
        <w:rPr>
          <w:b/>
          <w:bCs/>
        </w:rPr>
      </w:pPr>
      <w:r>
        <w:lastRenderedPageBreak/>
        <w:t>Gjykata me aplikimin e dispozitave ligjore nga neni  4, 7, 17 par.1, 21 par.2, 41, 45, 46, 62 par.2 pika 2.7, 69, 73, 75 par.1 pika 1.3, 275 par.1 lidhur me nenin 281 par.1 pika 1.8 të KPRK-së, nenit 365, 366, 453 par.4 të KPPRK-së, t</w:t>
      </w:r>
      <w:r>
        <w:rPr>
          <w:bCs/>
        </w:rPr>
        <w:t>ë pandehurin e</w:t>
      </w:r>
    </w:p>
    <w:p w:rsidR="00D27521" w:rsidRDefault="00D27521" w:rsidP="00D27521">
      <w:pPr>
        <w:jc w:val="both"/>
      </w:pPr>
    </w:p>
    <w:p w:rsidR="00D27521" w:rsidRDefault="00D27521" w:rsidP="00D27521">
      <w:pPr>
        <w:jc w:val="both"/>
      </w:pPr>
      <w:r>
        <w:rPr>
          <w:b/>
        </w:rPr>
        <w:t xml:space="preserve">G J Y K O N </w:t>
      </w:r>
    </w:p>
    <w:p w:rsidR="00D27521" w:rsidRDefault="00D27521" w:rsidP="00D27521"/>
    <w:p w:rsidR="00D27521" w:rsidRDefault="00D27521" w:rsidP="00D27521">
      <w:pPr>
        <w:jc w:val="both"/>
      </w:pPr>
      <w:r>
        <w:t>Me dënim me burgim në kohëzgjatje prej 6 (gjashtë) muaj, të cilin dënim do ta vuaj pas plotfuqishmërisë së aktgjykimit, dhe</w:t>
      </w:r>
    </w:p>
    <w:p w:rsidR="00D27521" w:rsidRDefault="00D27521" w:rsidP="00D27521">
      <w:pPr>
        <w:jc w:val="both"/>
      </w:pPr>
    </w:p>
    <w:p w:rsidR="00D27521" w:rsidRDefault="00D27521" w:rsidP="00D27521">
      <w:pPr>
        <w:jc w:val="both"/>
      </w:pPr>
      <w:r>
        <w:t>Dënim  me gjobë në shumë prej 100 €  (njëqind) euro, të cilën shumë është i detyruar ta paguaj në afat prej 90 (nëntëdhjetë) ditëve, nga dita e plotfuqishmërisë së aktgjykimit, e në rast të mospagimit të dënimit me gjobë, do të zëvendësohet me dënim me burgim, në kohë zgjatje prej 5 (pesë) ditëve, ashtu që çdo 20 € (njëzetë) euro, të dënimit me gjobë, i përcakton 1 (një) ditë burg.</w:t>
      </w:r>
    </w:p>
    <w:p w:rsidR="00D27521" w:rsidRDefault="00D27521" w:rsidP="00D27521">
      <w:pPr>
        <w:jc w:val="both"/>
      </w:pPr>
    </w:p>
    <w:p w:rsidR="00D27521" w:rsidRDefault="00D27521" w:rsidP="00D27521">
      <w:pPr>
        <w:jc w:val="both"/>
      </w:pPr>
      <w:r>
        <w:t xml:space="preserve">Ndaj të pandehurit shqiptohet dënimi plotësues konfiskimi i substancës bimore me ngjyre te gjelbër e llojit kanabis </w:t>
      </w:r>
      <w:proofErr w:type="spellStart"/>
      <w:r>
        <w:t>marihuan</w:t>
      </w:r>
      <w:proofErr w:type="spellEnd"/>
      <w:r>
        <w:t xml:space="preserve">, me peshe neto 2.25 gram,  dhe vaj i dendur ne forme te pastës me ngjyre kafe-zeze me përmbajtje te vajit te </w:t>
      </w:r>
      <w:proofErr w:type="spellStart"/>
      <w:r>
        <w:t>hashishit</w:t>
      </w:r>
      <w:proofErr w:type="spellEnd"/>
      <w:r>
        <w:t xml:space="preserve"> dhe me vëllim neto rreth 4 mililitra, dhe pas plotfuqishmërisë së këtij aktgjykimi urdhërohet shkatërrimi  i saj, numri i rastit në polici 2018-DHTN-497 të dt.04.07.2018.</w:t>
      </w:r>
    </w:p>
    <w:p w:rsidR="00D27521" w:rsidRDefault="00D27521" w:rsidP="00D27521">
      <w:pPr>
        <w:jc w:val="both"/>
      </w:pPr>
    </w:p>
    <w:p w:rsidR="00D27521" w:rsidRDefault="00D27521" w:rsidP="00D27521">
      <w:pPr>
        <w:jc w:val="both"/>
      </w:pPr>
      <w:r>
        <w:t>I pandehuri lirohet nga të gjitha obligimet si pagimi i shpenzimeve procedurale e, po ashtu edhe nga taksa për kompensimin e  viktimave, për shkak të gjendjes së tij ekonomike dhe të njëjtat bien në barrë të mjeteve buxhetore të gjykatës.</w:t>
      </w:r>
    </w:p>
    <w:p w:rsidR="00D27521" w:rsidRDefault="00D27521" w:rsidP="00D27521">
      <w:pPr>
        <w:jc w:val="both"/>
      </w:pPr>
    </w:p>
    <w:p w:rsidR="00D27521" w:rsidRDefault="00D27521" w:rsidP="00D27521">
      <w:pPr>
        <w:rPr>
          <w:rFonts w:asciiTheme="majorBidi" w:hAnsiTheme="majorBidi" w:cstheme="majorBidi"/>
          <w:b/>
        </w:rPr>
      </w:pPr>
      <w:r>
        <w:rPr>
          <w:rFonts w:asciiTheme="majorBidi" w:hAnsiTheme="majorBidi" w:cstheme="majorBidi"/>
          <w:b/>
        </w:rPr>
        <w:t>A r s y e t i  m</w:t>
      </w:r>
    </w:p>
    <w:p w:rsidR="00D27521" w:rsidRDefault="00D27521" w:rsidP="00D27521">
      <w:pPr>
        <w:rPr>
          <w:rFonts w:asciiTheme="majorBidi" w:hAnsiTheme="majorBidi" w:cstheme="majorBidi"/>
          <w:b/>
        </w:rPr>
      </w:pPr>
    </w:p>
    <w:p w:rsidR="00D27521" w:rsidRDefault="00D27521" w:rsidP="00D27521">
      <w:pPr>
        <w:jc w:val="both"/>
      </w:pPr>
      <w:r>
        <w:t xml:space="preserve">Prokuroria Themelore ne Peje - Departamenti për Krime te Renda ne Peje, ka ngrit aktakuzë, PP/I nr.72/18 dt.13.12.2018,  kundër të pandehurit </w:t>
      </w:r>
      <w:r w:rsidR="002E7747">
        <w:t>V.B</w:t>
      </w:r>
      <w:r>
        <w:t xml:space="preserve"> nga Klina ,  për shkak të veprës penale “Posedim i paautorizuar i  narkotikëve, substancave </w:t>
      </w:r>
      <w:proofErr w:type="spellStart"/>
      <w:r>
        <w:t>psiko</w:t>
      </w:r>
      <w:proofErr w:type="spellEnd"/>
      <w:r>
        <w:t xml:space="preserve"> trope dhe analoge”, nga neni 275 par.1 lidhur me nenin 281 par.1 pik 1.8 të KPRK-së.</w:t>
      </w:r>
    </w:p>
    <w:p w:rsidR="00D27521" w:rsidRDefault="00D27521" w:rsidP="00D27521">
      <w:pPr>
        <w:jc w:val="both"/>
      </w:pPr>
    </w:p>
    <w:p w:rsidR="00D27521" w:rsidRDefault="00D27521" w:rsidP="00D27521">
      <w:pPr>
        <w:jc w:val="both"/>
      </w:pPr>
      <w:r>
        <w:t xml:space="preserve">Në seancën e shqyrtimit fillestar, Gjykata duke vepruar në kuptim të nenit 246 par.4 të KPPK-se, të pandehurit i ka dhënë mundësinë që të deklarohet për pranimin ose mospranimin e fajësisë. Me këtë rast, Gjykata, edhe një herë e ka udhëzuar të pandehurin për rëndësinë dhe pasojat e pranimit të fajësisë në kuptim të nenit 248 par.1 pika 1.1, 1.2, 1.3 të KPPRK-se, kështu që i pandehuri  ka deklaruar së është plotësisht i vetëdijshëm për rëndësinë e pranimit të fajësisë dhe shton së ky deklarim paraqet shprehje të vullnetit të tij të lirë, pasi që ai është kryes i kësaj vepre penale të cilën nuk ka si ta mohoj, e pranon në tërësi fajësinë për veprën penale për të cilën është akuzuar sipas aktakuzës PP/I nr.72/18 dt.13.12.2018, dhe se pranimi i fajësisë nga ana e tij  është i mbështetur edhe në provat të cilat i janë ofruar gjykatës me aktakuzë, të njëjtit i </w:t>
      </w:r>
      <w:proofErr w:type="spellStart"/>
      <w:r>
        <w:t>vie</w:t>
      </w:r>
      <w:proofErr w:type="spellEnd"/>
      <w:r>
        <w:t xml:space="preserve"> keq dhe shpreh pendim për rastin. </w:t>
      </w:r>
    </w:p>
    <w:p w:rsidR="00D27521" w:rsidRDefault="00D27521" w:rsidP="00D27521">
      <w:pPr>
        <w:ind w:firstLine="720"/>
        <w:jc w:val="both"/>
      </w:pPr>
    </w:p>
    <w:p w:rsidR="00D27521" w:rsidRDefault="00D27521" w:rsidP="00D27521">
      <w:pPr>
        <w:jc w:val="both"/>
      </w:pPr>
      <w:r>
        <w:t>Pas deklarimit të pandehurit për pranimin e fajësisë, Kryetarja e trupit gjykues, kërkoi  mendimin e vet për këtë ta japi prokurori i shtetit dhe mbrojtësja e te pandehurit.</w:t>
      </w:r>
    </w:p>
    <w:p w:rsidR="00D27521" w:rsidRDefault="00D27521" w:rsidP="00D27521">
      <w:pPr>
        <w:jc w:val="both"/>
      </w:pPr>
    </w:p>
    <w:p w:rsidR="00D27521" w:rsidRDefault="00D27521" w:rsidP="00D27521">
      <w:pPr>
        <w:jc w:val="both"/>
      </w:pPr>
      <w:r>
        <w:t xml:space="preserve">Prokurori i Shtetit-Valbona </w:t>
      </w:r>
      <w:proofErr w:type="spellStart"/>
      <w:r>
        <w:t>Disha</w:t>
      </w:r>
      <w:proofErr w:type="spellEnd"/>
      <w:r>
        <w:t xml:space="preserve"> </w:t>
      </w:r>
      <w:proofErr w:type="spellStart"/>
      <w:r>
        <w:t>Haxhosaj</w:t>
      </w:r>
      <w:proofErr w:type="spellEnd"/>
      <w:r>
        <w:t xml:space="preserve">, në ketë drejtim deklaroi se pajtohet në tërësi me pranimin e fajësisë nga i pandehurit, me qenë se një pranim i tillë ka mbështetje në prova në bazë të cilave është ngritur aktakuza, faktin se i pandehuri pranimin e fajësisë e beri ne mënyre te vullnetshme pa ndonjë lloj ndikimi, i propozon gjykatës qe ta aprovoi pranimin e fajësisë </w:t>
      </w:r>
      <w:r>
        <w:lastRenderedPageBreak/>
        <w:t xml:space="preserve">nga i pandehuri, duke i propozuar Gjykatës qe ti konfiskohet substanca narkotike dhe të urdhërohet shkatërrimi i saj. </w:t>
      </w:r>
    </w:p>
    <w:p w:rsidR="00D27521" w:rsidRDefault="00D27521" w:rsidP="00D27521">
      <w:pPr>
        <w:jc w:val="both"/>
      </w:pPr>
    </w:p>
    <w:p w:rsidR="00D27521" w:rsidRDefault="00D27521" w:rsidP="00D27521">
      <w:pPr>
        <w:jc w:val="both"/>
      </w:pPr>
      <w:r>
        <w:t xml:space="preserve">Mbrojtësja e pandehurit Avokatja </w:t>
      </w:r>
      <w:proofErr w:type="spellStart"/>
      <w:r w:rsidRPr="0022157B">
        <w:t>Shqipdonë</w:t>
      </w:r>
      <w:proofErr w:type="spellEnd"/>
      <w:r>
        <w:t xml:space="preserve"> Maraj, në seancë ka deklaruar se pasi që i pandehuri e kuptoj natyrën dhe pasojat e pranimit të fajësisë pas këshillimit të mjaftueshëm me te, pasi që i njëjti është bindur se aktakuza ka mbështetje në provat e prezantuara nga Prokurori i shtetit, e pasi që aktakuza është e bazuar në ligj dhe nuk ka gabime ligjore teknike i propozoi gjykatës që me aktvendim të veçantë të bëj pranimin e  fajësisë nga klienti i saj .</w:t>
      </w:r>
    </w:p>
    <w:p w:rsidR="00D27521" w:rsidRDefault="00D27521" w:rsidP="00D27521">
      <w:pPr>
        <w:jc w:val="both"/>
      </w:pPr>
    </w:p>
    <w:p w:rsidR="00D27521" w:rsidRDefault="00D27521" w:rsidP="00D27521">
      <w:pPr>
        <w:jc w:val="both"/>
      </w:pPr>
      <w:r>
        <w:t xml:space="preserve">Në vijim, Gjykata duke e shqyrtuar pranimin e fajësisë, nga ana e të pandehurit, vlerësoi së pranimi i fajësisë paraqet shprehje të vullnetit të lirë të pandehurit, pasi që ai e ka kuptuar natyrën dhe pasojat e pranimit të fajësisë dhe pranimi i fajit është bërë në mbështetje të fakteve të prezantuara në aktakuzë,  në përputhje me kërkesat e  nenit 248 par.1 pika 1.1, 1.2, 1.3 të KPPRK-së, bazuar ne te lartcekurat gjykata pranoi pranimin e fajësisë nga i pandehuri, për shkak te veprës penale “Posedim i paautorizuar i narkotikëve, substancave </w:t>
      </w:r>
      <w:proofErr w:type="spellStart"/>
      <w:r>
        <w:t>psikotrope</w:t>
      </w:r>
      <w:proofErr w:type="spellEnd"/>
      <w:r>
        <w:t xml:space="preserve"> ose analoge”, nga neni 275 par.1 lidhur me nenin 281 par.1 pika 1.8 të KPRK-së.</w:t>
      </w:r>
    </w:p>
    <w:p w:rsidR="00D27521" w:rsidRDefault="00D27521" w:rsidP="00D27521">
      <w:pPr>
        <w:jc w:val="both"/>
      </w:pPr>
    </w:p>
    <w:p w:rsidR="00D27521" w:rsidRDefault="00D27521" w:rsidP="00D27521">
      <w:pPr>
        <w:jc w:val="both"/>
      </w:pPr>
      <w:r>
        <w:t xml:space="preserve">Me faktet e ofruara si dhe pranimin e fajësisë nga ana e të pandehurit është vërtetuar gjendja faktike si në </w:t>
      </w:r>
      <w:proofErr w:type="spellStart"/>
      <w:r>
        <w:t>dispozitiv</w:t>
      </w:r>
      <w:proofErr w:type="spellEnd"/>
      <w:r>
        <w:t xml:space="preserve"> te aktgjykimit.</w:t>
      </w:r>
    </w:p>
    <w:p w:rsidR="00D27521" w:rsidRDefault="00D27521" w:rsidP="00D27521">
      <w:pPr>
        <w:jc w:val="both"/>
      </w:pPr>
    </w:p>
    <w:p w:rsidR="00D27521" w:rsidRDefault="00D27521" w:rsidP="00D27521">
      <w:pPr>
        <w:jc w:val="both"/>
      </w:pPr>
      <w:r>
        <w:t xml:space="preserve">Nga gjendja e vërtetuar faktike, siç është përshkruar në </w:t>
      </w:r>
      <w:proofErr w:type="spellStart"/>
      <w:r>
        <w:t>dispozitiv</w:t>
      </w:r>
      <w:proofErr w:type="spellEnd"/>
      <w:r>
        <w:t xml:space="preserve"> të këtij aktgjykimi, pa dyshim rrjedh se në veprimet e të pandehurit  </w:t>
      </w:r>
      <w:r w:rsidR="002E7747">
        <w:t>V.B</w:t>
      </w:r>
      <w:r>
        <w:t xml:space="preserve"> , qëndrojnë të gjitha elementet e veprës penale “Posedim i paautorizuar i narkotikëve, substancave </w:t>
      </w:r>
      <w:proofErr w:type="spellStart"/>
      <w:r>
        <w:t>psikotrope</w:t>
      </w:r>
      <w:proofErr w:type="spellEnd"/>
      <w:r>
        <w:t xml:space="preserve"> ose analoge nga neni 275 par.1 lidhur me nenin 281 par.1 pika 1.8 të KPRK-së.</w:t>
      </w:r>
    </w:p>
    <w:p w:rsidR="00D27521" w:rsidRDefault="00D27521" w:rsidP="00D27521">
      <w:pPr>
        <w:jc w:val="both"/>
      </w:pPr>
    </w:p>
    <w:p w:rsidR="00D27521" w:rsidRDefault="00D27521" w:rsidP="00D27521">
      <w:pPr>
        <w:jc w:val="both"/>
      </w:pPr>
      <w:r>
        <w:t xml:space="preserve">Sa i përket fajësisë, Gjykata ka gjetur se te i pandehuri ka ekzistuar dashja që veprën penale ta kryen në mënyrë të përshkruar si në </w:t>
      </w:r>
      <w:proofErr w:type="spellStart"/>
      <w:r>
        <w:t>dispozitiv</w:t>
      </w:r>
      <w:proofErr w:type="spellEnd"/>
      <w:r>
        <w:t xml:space="preserve"> të aktgjykimit, pasi që i pandehuri ka qenë i vetëdijshëm për veprën e kryer dhe e ka dëshiruar  kryerjen e saj.</w:t>
      </w:r>
    </w:p>
    <w:p w:rsidR="00D27521" w:rsidRDefault="00D27521" w:rsidP="00D27521">
      <w:pPr>
        <w:jc w:val="both"/>
      </w:pPr>
    </w:p>
    <w:p w:rsidR="00D27521" w:rsidRDefault="00D27521" w:rsidP="00D27521">
      <w:pPr>
        <w:jc w:val="both"/>
      </w:pPr>
      <w:r>
        <w:t>Gjatë procedurës penale nuk janë paraqit rrethana të cilat do ta zvogëlojnë apo përjashtojnë përgjegjësin penale të pandehurit, kështu që i njëjti është penalisht përgjegjës.</w:t>
      </w:r>
    </w:p>
    <w:p w:rsidR="00D27521" w:rsidRDefault="00D27521" w:rsidP="00D27521">
      <w:pPr>
        <w:jc w:val="both"/>
      </w:pPr>
    </w:p>
    <w:p w:rsidR="00D27521" w:rsidRDefault="00D27521" w:rsidP="00D27521">
      <w:pPr>
        <w:jc w:val="both"/>
        <w:rPr>
          <w:b/>
        </w:rPr>
      </w:pPr>
      <w:r>
        <w:t>Duke pas parasysh se Gjykata ka aprovuar pranimin e fajësisë nga ana e të pandehurit ne shqyrtimin fillestar, ka vërtetuar se nuk ekziston asnjë rrethanë nga neni 253 par.1 pika 1.1, 1.2, 1.3 të KPPRK-së, si dhe faktin se janë plotësuar kushtet nga neni 248 par. 4 të KPPRK-së, dhe bazuar në mendimin juridik të Gjykatës Supreme të Republikës së Kosovës Prishtinë dhe, Gjyqtarëve të Gjykatës Supreme të EULEX-it, me nr.GjA.nr.207/13 dt.19.03.2013, ne ketë çështje penale nuk është mbajtur seanca e dytë e as ajo e shqyrtimi gjyqësor, një herrit edhe me rastin e shpalljes së te pandehurit fajtor dhe shqiptimin e dënimit nuk është plotësuar fare trupi gjykues.</w:t>
      </w:r>
    </w:p>
    <w:p w:rsidR="00D27521" w:rsidRDefault="00D27521" w:rsidP="00D27521">
      <w:pPr>
        <w:jc w:val="both"/>
      </w:pPr>
    </w:p>
    <w:p w:rsidR="00D27521" w:rsidRDefault="00D27521" w:rsidP="00D27521">
      <w:pPr>
        <w:jc w:val="both"/>
      </w:pPr>
      <w:r>
        <w:t xml:space="preserve">Duke vendosur lidhur me llojin dhe lartësinë e dënimit, Gjykata i ka vlerësuar te gjitha rrethanat  lehtësuese dhe renduese ne kuptim te nenit 73 par.1 te KPRK-se. Kështu si rrethanë rënduese për të pandehurin gjykata pati parasysh se i njëjti ka qenë më parë i dënuar për vepër penale të vjedhjes grabitqare, dhe këtë vepër penale e ka kryer gjate vuajtjes së dënimit ne burgun e </w:t>
      </w:r>
      <w:proofErr w:type="spellStart"/>
      <w:r>
        <w:t>Dubraves</w:t>
      </w:r>
      <w:proofErr w:type="spellEnd"/>
      <w:r>
        <w:t>, fakte këto të cilat i  pohoi vetë i pandehuri në seancë, Kurse si rrethana lehtësuese për te pandehurin</w:t>
      </w:r>
      <w:r>
        <w:rPr>
          <w:b/>
        </w:rPr>
        <w:t xml:space="preserve">, </w:t>
      </w:r>
      <w:r>
        <w:t xml:space="preserve">Gjykata ka vlerësuar faktin se i njëjti kishte sjellje korrekte gjatë procedurës penale, është penduar për veprën penale, duke i premtuar gjykatës që në te ardhmen nuk do ti përsëris veprimet e tilla, sasinë e vogël të substancës narkotike e cila i është gjetur te pandehurit, gjendjen e tij të vështirë ekonomike, i martuar, nivelin e ulet te arsimimit  të gjitha </w:t>
      </w:r>
      <w:r>
        <w:lastRenderedPageBreak/>
        <w:t xml:space="preserve">këto Gjykata i ka pranuar si rrethanë favorizuese. Si rrethanë tjetër posaçërisht lehtësuese gjykata e merr faktin  se i pandehuri ne shqyrtimin fillestar e  ka pranuar fajësinë për veprën penale për të cilën pandehet, gjë qe dëshmoi gatishmëri për bashkëpunim me organin e akuzës dhe me gjykatën, dhe kjo sipas vlerësimit të gjykatës paraqet pendim të sinqertë të tij dhe fillim të procesit të rehabilitimit të tij, ne prezencën e këtyre rrethanave, komfor nenit  75 par.1 nen par.1.3 te KPRK-së, te pandehurin e gjykoi nen minimumin ligjor, si ne </w:t>
      </w:r>
      <w:proofErr w:type="spellStart"/>
      <w:r>
        <w:t>dispozitiv</w:t>
      </w:r>
      <w:proofErr w:type="spellEnd"/>
      <w:r>
        <w:t xml:space="preserve"> te këtij aktgjykimi me te cilën do te arrihet edhe qëllimi i dënimit. </w:t>
      </w:r>
    </w:p>
    <w:p w:rsidR="00D27521" w:rsidRDefault="00D27521" w:rsidP="00D27521">
      <w:pPr>
        <w:jc w:val="both"/>
      </w:pPr>
    </w:p>
    <w:p w:rsidR="00D27521" w:rsidRDefault="00D27521" w:rsidP="00D27521">
      <w:pPr>
        <w:jc w:val="both"/>
      </w:pPr>
      <w:r>
        <w:t xml:space="preserve">Duke i vlerësuar kështu te gjitha rrethanat e parashikuar me nenin 73 par.1 te KPRK-se, Gjykata ka ardhur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 në pengimin e te pandehurit në kryerjen e veprave penale ne te ardhmen por, ai do te ndikoj edhe si preventive </w:t>
      </w:r>
      <w:proofErr w:type="spellStart"/>
      <w:r>
        <w:t>gjenerale</w:t>
      </w:r>
      <w:proofErr w:type="spellEnd"/>
      <w:r>
        <w:t xml:space="preserve"> për personat tjerë qe te përmbahen nga kryerja e veprave penale ne përputhje me nenin 41 te KPK-së.</w:t>
      </w:r>
    </w:p>
    <w:p w:rsidR="00D27521" w:rsidRDefault="00D27521" w:rsidP="00D27521">
      <w:pPr>
        <w:jc w:val="both"/>
      </w:pPr>
    </w:p>
    <w:p w:rsidR="00D27521" w:rsidRDefault="00D27521" w:rsidP="00D27521">
      <w:pPr>
        <w:jc w:val="both"/>
      </w:pPr>
      <w:r>
        <w:t xml:space="preserve">Duke u bazuar ne nenin 62 te KPPRK-së, te pandehurit i shqiptohet dënimi plotësues, konfiskimi i substancës narkotike i përshkruar si ne </w:t>
      </w:r>
      <w:proofErr w:type="spellStart"/>
      <w:r>
        <w:t>dispozitiv</w:t>
      </w:r>
      <w:proofErr w:type="spellEnd"/>
      <w:r>
        <w:t xml:space="preserve"> te këtij aktgjykimi.</w:t>
      </w:r>
    </w:p>
    <w:p w:rsidR="00D27521" w:rsidRDefault="00D27521" w:rsidP="00D27521">
      <w:pPr>
        <w:jc w:val="both"/>
      </w:pPr>
    </w:p>
    <w:p w:rsidR="00D27521" w:rsidRDefault="00D27521" w:rsidP="00D27521">
      <w:pPr>
        <w:jc w:val="both"/>
      </w:pPr>
      <w:r>
        <w:t>Duke u bazuar në nenin 453 par.4 të KPPRK-së, i pandehuri është liruar nga pagimi shpenzimeve procedurale dhe taksa për kompensimin e viktimave, për shkak të gjendjes tejet të vështirë ekonomike me vetë faktin se i njëjti jeton ne një shtëpi me qira, si dhe duke e pas parasysh faktin se i njëjti është mbajtës i vetëm i familjes tre anëtarësh me te ardhurat e realizuara nga puna e tij si punëtor sigurimi, pagesa e këtyre shpenzimeve do ta rrezikonte gjendjen  materiale të pandehurit.</w:t>
      </w:r>
    </w:p>
    <w:p w:rsidR="00D27521" w:rsidRDefault="00D27521" w:rsidP="00D27521">
      <w:pPr>
        <w:jc w:val="both"/>
      </w:pPr>
    </w:p>
    <w:p w:rsidR="00D27521" w:rsidRDefault="00D27521" w:rsidP="00D27521">
      <w:pPr>
        <w:jc w:val="both"/>
      </w:pPr>
      <w:r>
        <w:t xml:space="preserve">Nga arsyet e cekura më lartë dhe me zbatimin e nenit 365 të KPPK-së, është vendosur si në </w:t>
      </w:r>
      <w:proofErr w:type="spellStart"/>
      <w:r>
        <w:t>dispozitiv</w:t>
      </w:r>
      <w:proofErr w:type="spellEnd"/>
      <w:r>
        <w:t xml:space="preserve"> të këtij aktgjykimi.</w:t>
      </w:r>
    </w:p>
    <w:p w:rsidR="00D27521" w:rsidRDefault="00D27521" w:rsidP="00D27521">
      <w:pPr>
        <w:ind w:firstLine="720"/>
        <w:jc w:val="both"/>
        <w:rPr>
          <w:b/>
        </w:rPr>
      </w:pPr>
    </w:p>
    <w:p w:rsidR="00D27521" w:rsidRDefault="00D27521" w:rsidP="00D27521">
      <w:pPr>
        <w:jc w:val="both"/>
      </w:pPr>
      <w:r>
        <w:t>Duke u bazuar ne nenin 368 par.2 te KPPK-se, Gjykata palët ne procedurë i njoftoi me paralajmërimet qe shoqërojnë aktgjykimin.</w:t>
      </w:r>
    </w:p>
    <w:p w:rsidR="00D27521" w:rsidRDefault="00D27521" w:rsidP="00D27521">
      <w:pPr>
        <w:ind w:firstLine="720"/>
        <w:jc w:val="both"/>
        <w:rPr>
          <w:b/>
        </w:rPr>
      </w:pPr>
    </w:p>
    <w:p w:rsidR="00D27521" w:rsidRDefault="00D27521" w:rsidP="00D27521">
      <w:pPr>
        <w:jc w:val="both"/>
      </w:pPr>
      <w:r>
        <w:rPr>
          <w:b/>
        </w:rPr>
        <w:t>GJYKATA THEMELORE NË PEJË - DEPARTAMENTI PER KRIME TE RENDA,  P.nr.106/18 dt.10.05.2018, i përpiluar me dt.22.05.2019.</w:t>
      </w:r>
    </w:p>
    <w:p w:rsidR="00D27521" w:rsidRDefault="00D27521" w:rsidP="00D27521">
      <w:pPr>
        <w:jc w:val="both"/>
        <w:rPr>
          <w:b/>
        </w:rPr>
      </w:pPr>
    </w:p>
    <w:p w:rsidR="00D27521" w:rsidRDefault="00D27521" w:rsidP="00D27521">
      <w:pPr>
        <w:jc w:val="both"/>
        <w:rPr>
          <w:b/>
        </w:rPr>
      </w:pPr>
      <w:r>
        <w:rPr>
          <w:b/>
        </w:rPr>
        <w:t xml:space="preserve">Sekretarja Juridike : </w:t>
      </w:r>
      <w:r>
        <w:rPr>
          <w:b/>
        </w:rPr>
        <w:tab/>
      </w:r>
      <w:r>
        <w:rPr>
          <w:b/>
        </w:rPr>
        <w:tab/>
      </w:r>
      <w:r>
        <w:rPr>
          <w:b/>
        </w:rPr>
        <w:tab/>
      </w:r>
      <w:r>
        <w:rPr>
          <w:b/>
        </w:rPr>
        <w:tab/>
      </w:r>
      <w:r>
        <w:rPr>
          <w:b/>
        </w:rPr>
        <w:tab/>
        <w:t xml:space="preserve">         Kryetarja e Trupit Gjykues </w:t>
      </w:r>
    </w:p>
    <w:p w:rsidR="00D27521" w:rsidRDefault="00D27521" w:rsidP="00D27521">
      <w:pPr>
        <w:jc w:val="both"/>
        <w:rPr>
          <w:b/>
        </w:rPr>
      </w:pPr>
      <w:r>
        <w:rPr>
          <w:b/>
        </w:rPr>
        <w:t xml:space="preserve">Shpresa </w:t>
      </w:r>
      <w:proofErr w:type="spellStart"/>
      <w:r>
        <w:rPr>
          <w:b/>
        </w:rPr>
        <w:t>Kërnja</w:t>
      </w:r>
      <w:proofErr w:type="spellEnd"/>
      <w:r>
        <w:rPr>
          <w:b/>
        </w:rPr>
        <w:tab/>
      </w:r>
      <w:r>
        <w:rPr>
          <w:b/>
        </w:rPr>
        <w:tab/>
      </w:r>
      <w:r>
        <w:rPr>
          <w:b/>
        </w:rPr>
        <w:tab/>
      </w:r>
      <w:r>
        <w:rPr>
          <w:b/>
        </w:rPr>
        <w:tab/>
      </w:r>
      <w:r>
        <w:rPr>
          <w:b/>
        </w:rPr>
        <w:tab/>
        <w:t xml:space="preserve">                       Lumturije Muhaxheri </w:t>
      </w:r>
    </w:p>
    <w:p w:rsidR="00D27521" w:rsidRDefault="00D27521" w:rsidP="00D27521">
      <w:pPr>
        <w:jc w:val="both"/>
        <w:rPr>
          <w:b/>
        </w:rPr>
      </w:pPr>
    </w:p>
    <w:p w:rsidR="00D27521" w:rsidRDefault="00D27521" w:rsidP="00D27521">
      <w:pPr>
        <w:jc w:val="both"/>
        <w:rPr>
          <w:b/>
        </w:rPr>
      </w:pPr>
      <w:r>
        <w:rPr>
          <w:b/>
        </w:rPr>
        <w:t>KËSHILLA JURIDIKE:</w:t>
      </w:r>
    </w:p>
    <w:p w:rsidR="00D27521" w:rsidRDefault="00D27521" w:rsidP="00D27521">
      <w:pPr>
        <w:jc w:val="both"/>
      </w:pPr>
      <w:r>
        <w:t xml:space="preserve">Kundër   këtij   aktgjykimi  është  e  lejuar ankesa </w:t>
      </w:r>
    </w:p>
    <w:p w:rsidR="00D27521" w:rsidRDefault="00D27521" w:rsidP="00D27521">
      <w:pPr>
        <w:jc w:val="both"/>
      </w:pPr>
      <w:r>
        <w:t>në   afat  prej 15 ditësh,  nga   dita   e   marrjes  së</w:t>
      </w:r>
    </w:p>
    <w:p w:rsidR="00D27521" w:rsidRDefault="00D27521" w:rsidP="00D27521">
      <w:pPr>
        <w:jc w:val="both"/>
      </w:pPr>
      <w:r>
        <w:t xml:space="preserve">aktgjykimit. Ankesa i dërgohet Gjykatës së  Apelit  </w:t>
      </w:r>
    </w:p>
    <w:p w:rsidR="00D27521" w:rsidRDefault="00D27521" w:rsidP="00D27521">
      <w:pPr>
        <w:jc w:val="both"/>
      </w:pPr>
      <w:r>
        <w:t xml:space="preserve">në  Prishtinë,  e   përmes   kësaj   Gjykate. </w:t>
      </w:r>
    </w:p>
    <w:p w:rsidR="00D27521" w:rsidRDefault="00D27521" w:rsidP="00D27521"/>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60" w:rsidRDefault="00E77660" w:rsidP="004369F3">
      <w:r>
        <w:separator/>
      </w:r>
    </w:p>
  </w:endnote>
  <w:endnote w:type="continuationSeparator" w:id="0">
    <w:p w:rsidR="00E77660" w:rsidRDefault="00E77660"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3" w:rsidRDefault="00B2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2018:070345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2018:070345</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2E7747">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2E7747">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2018:070345</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2018:070345</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2E774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2E7747">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60" w:rsidRDefault="00E77660" w:rsidP="004369F3">
      <w:r>
        <w:separator/>
      </w:r>
    </w:p>
  </w:footnote>
  <w:footnote w:type="continuationSeparator" w:id="0">
    <w:p w:rsidR="00E77660" w:rsidRDefault="00E77660"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3" w:rsidRDefault="00B2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2018:040308</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28.05.2019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00333089</w:t>
        </w:r>
      </w:sdtContent>
    </w:sdt>
  </w:p>
  <w:p w:rsidR="00EB64E5" w:rsidRPr="003C657E" w:rsidRDefault="00EB64E5"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77660"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End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nsid w:val="695F3714"/>
    <w:multiLevelType w:val="hybridMultilevel"/>
    <w:tmpl w:val="AA00492A"/>
    <w:lvl w:ilvl="0" w:tplc="EAE6FB62">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667AB"/>
    <w:rsid w:val="000804BB"/>
    <w:rsid w:val="00080B14"/>
    <w:rsid w:val="00081242"/>
    <w:rsid w:val="000845AA"/>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E7747"/>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9563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27521"/>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77660"/>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93E8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C59D6"/>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4BAD"/>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F221-1D1E-45B5-97C2-1FBE181D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3</cp:revision>
  <cp:lastPrinted>2013-07-17T08:22:00Z</cp:lastPrinted>
  <dcterms:created xsi:type="dcterms:W3CDTF">2019-05-29T12:07:00Z</dcterms:created>
  <dcterms:modified xsi:type="dcterms:W3CDTF">2019-05-29T12:57:00Z</dcterms:modified>
</cp:coreProperties>
</file>