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CC28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2018:071193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CC28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21.03.2019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CC281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00252402</w:t>
                </w:r>
              </w:sdtContent>
            </w:sdt>
          </w:p>
        </w:tc>
      </w:tr>
    </w:tbl>
    <w:p w:rsidR="004738A7" w:rsidRDefault="004738A7" w:rsidP="00432152">
      <w:pPr>
        <w:rPr>
          <w:b/>
          <w:bCs/>
        </w:rPr>
      </w:pPr>
    </w:p>
    <w:p w:rsidR="00432152" w:rsidRDefault="00432152" w:rsidP="00432152">
      <w:pPr>
        <w:rPr>
          <w:b/>
          <w:bCs/>
        </w:rPr>
      </w:pPr>
      <w:r>
        <w:rPr>
          <w:b/>
          <w:bCs/>
        </w:rPr>
        <w:t>P nr. 1/19</w:t>
      </w:r>
    </w:p>
    <w:p w:rsidR="00432152" w:rsidRDefault="00432152" w:rsidP="00432152">
      <w:pPr>
        <w:rPr>
          <w:b/>
          <w:bCs/>
        </w:rPr>
      </w:pPr>
    </w:p>
    <w:p w:rsidR="00432152" w:rsidRDefault="00432152" w:rsidP="00432152">
      <w:pPr>
        <w:rPr>
          <w:b/>
          <w:bCs/>
        </w:rPr>
      </w:pPr>
      <w:r>
        <w:rPr>
          <w:b/>
          <w:bCs/>
        </w:rPr>
        <w:t xml:space="preserve">NË EMËR TË POPULLIT </w:t>
      </w:r>
    </w:p>
    <w:p w:rsidR="00432152" w:rsidRDefault="00432152" w:rsidP="00432152">
      <w:pPr>
        <w:pStyle w:val="BodyText"/>
        <w:rPr>
          <w:b/>
          <w:bCs/>
        </w:rPr>
      </w:pPr>
    </w:p>
    <w:p w:rsidR="00432152" w:rsidRDefault="00432152" w:rsidP="00432152">
      <w:pPr>
        <w:jc w:val="both"/>
      </w:pPr>
      <w:r>
        <w:rPr>
          <w:b/>
          <w:bCs/>
        </w:rPr>
        <w:t xml:space="preserve">GJYKATA THEMELORE NE PEJE </w:t>
      </w:r>
      <w:r w:rsidRPr="001064A9">
        <w:rPr>
          <w:b/>
          <w:bCs/>
        </w:rPr>
        <w:t>– DEPARTAMENTI PËR KRIME TE RENDA</w:t>
      </w:r>
      <w:r>
        <w:rPr>
          <w:bCs/>
        </w:rPr>
        <w:t>,</w:t>
      </w:r>
      <w:r>
        <w:t xml:space="preserve"> sipas kryetares se trupit gjykues – gjyqtares Lumturije Muhaxheri, me pjesëmarrjen e sekretares juridike Shpresa </w:t>
      </w:r>
      <w:proofErr w:type="spellStart"/>
      <w:r>
        <w:t>Kërnja</w:t>
      </w:r>
      <w:proofErr w:type="spellEnd"/>
      <w:r>
        <w:t xml:space="preserve">, në lëndën penale të pandehurit </w:t>
      </w:r>
      <w:r w:rsidR="00CF17EA">
        <w:t>A.H, nga fshati K</w:t>
      </w:r>
      <w:r>
        <w:t xml:space="preserve">, Komuna Pejë, për shkak të veprës penale “të vjedhjes grabitqare” nga neni 328 par.1 të KPRK-së, duke vendosur sipas aktakuzës së Prokurorisë Themelore ne Peje –Departamenti për Krime te Rënda ne Peje, PP/I nr.135/18 dt.11.01.2019, në seancën e shqyrtimit fillestar publik të mbajtur me dt.31.01.2019, në pranin e Prokurorit te Shtetit – Agron Galani, mbrojtësit të viktimave </w:t>
      </w:r>
      <w:proofErr w:type="spellStart"/>
      <w:r>
        <w:t>Demë</w:t>
      </w:r>
      <w:proofErr w:type="spellEnd"/>
      <w:r>
        <w:t xml:space="preserve"> </w:t>
      </w:r>
      <w:proofErr w:type="spellStart"/>
      <w:r>
        <w:t>Hasanaj</w:t>
      </w:r>
      <w:proofErr w:type="spellEnd"/>
      <w:r>
        <w:t xml:space="preserve">, të pandehurit </w:t>
      </w:r>
      <w:r w:rsidR="00CF17EA">
        <w:t>A.H</w:t>
      </w:r>
      <w:r>
        <w:t xml:space="preserve"> dhe mbrojtësit te tij avokat Haxhi </w:t>
      </w:r>
      <w:proofErr w:type="spellStart"/>
      <w:r>
        <w:t>Çekaj</w:t>
      </w:r>
      <w:proofErr w:type="spellEnd"/>
      <w:r>
        <w:t xml:space="preserve"> nga Peja me autorizim në shkresa të lëndës ,  me dt.04.02.2019 shpalli dhe me dt.14.02.2019 përpiloj këtë :</w:t>
      </w:r>
    </w:p>
    <w:p w:rsidR="00432152" w:rsidRDefault="00432152" w:rsidP="00432152">
      <w:pPr>
        <w:jc w:val="both"/>
      </w:pPr>
    </w:p>
    <w:p w:rsidR="00432152" w:rsidRDefault="00432152" w:rsidP="00432152">
      <w:pPr>
        <w:pStyle w:val="Heading1"/>
      </w:pPr>
    </w:p>
    <w:p w:rsidR="00432152" w:rsidRDefault="00432152" w:rsidP="00432152">
      <w:pPr>
        <w:pStyle w:val="Heading1"/>
      </w:pPr>
      <w:r>
        <w:t xml:space="preserve">A K T GJ Y K I M </w:t>
      </w:r>
    </w:p>
    <w:p w:rsidR="00432152" w:rsidRDefault="00432152" w:rsidP="00432152">
      <w:pPr>
        <w:ind w:firstLine="720"/>
        <w:jc w:val="both"/>
      </w:pPr>
    </w:p>
    <w:p w:rsidR="00432152" w:rsidRDefault="00432152" w:rsidP="00432152">
      <w:pPr>
        <w:jc w:val="both"/>
      </w:pPr>
      <w:r>
        <w:rPr>
          <w:b/>
        </w:rPr>
        <w:t xml:space="preserve">I pandehuri </w:t>
      </w:r>
      <w:r w:rsidR="00CF17EA">
        <w:rPr>
          <w:b/>
        </w:rPr>
        <w:t>A.H</w:t>
      </w:r>
      <w:r>
        <w:rPr>
          <w:b/>
        </w:rPr>
        <w:t xml:space="preserve">, </w:t>
      </w:r>
      <w:r w:rsidR="00CF17EA">
        <w:t xml:space="preserve">i lindur me ........, në fshatin “K” Komuna Pejë, i biri i </w:t>
      </w:r>
      <w:proofErr w:type="spellStart"/>
      <w:r w:rsidR="00CF17EA">
        <w:t>I</w:t>
      </w:r>
      <w:proofErr w:type="spellEnd"/>
      <w:r w:rsidR="00CF17EA">
        <w:t xml:space="preserve"> dhe nënës S e gjinisë C</w:t>
      </w:r>
      <w:r>
        <w:t>, ka t</w:t>
      </w:r>
      <w:r w:rsidR="0039039D">
        <w:t>ë kryer ........................</w:t>
      </w:r>
      <w:bookmarkStart w:id="0" w:name="_GoBack"/>
      <w:bookmarkEnd w:id="0"/>
      <w:r>
        <w:t>, shqiptar, Shtetas i Republikës së Kosovës, i identifikuar me nr. personal 1013456034, më parë i dënuar.</w:t>
      </w:r>
    </w:p>
    <w:p w:rsidR="00432152" w:rsidRDefault="00432152" w:rsidP="00432152">
      <w:pPr>
        <w:jc w:val="both"/>
      </w:pPr>
      <w:r>
        <w:tab/>
      </w:r>
    </w:p>
    <w:p w:rsidR="00432152" w:rsidRDefault="00432152" w:rsidP="00432152">
      <w:pPr>
        <w:jc w:val="both"/>
        <w:rPr>
          <w:b/>
        </w:rPr>
      </w:pPr>
      <w:r>
        <w:rPr>
          <w:b/>
        </w:rPr>
        <w:t>ËSHTË FAJTOR</w:t>
      </w:r>
    </w:p>
    <w:p w:rsidR="00432152" w:rsidRDefault="00432152" w:rsidP="00432152">
      <w:pPr>
        <w:jc w:val="both"/>
        <w:rPr>
          <w:b/>
        </w:rPr>
      </w:pPr>
    </w:p>
    <w:p w:rsidR="00432152" w:rsidRDefault="00432152" w:rsidP="00432152">
      <w:pPr>
        <w:jc w:val="both"/>
        <w:rPr>
          <w:b/>
        </w:rPr>
      </w:pPr>
      <w:r>
        <w:rPr>
          <w:b/>
        </w:rPr>
        <w:t>Për shkak se: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Me datë 21.12.2018, rreth orës 17:20</w:t>
      </w:r>
      <w:r w:rsidRPr="00681BA4">
        <w:t>, në</w:t>
      </w:r>
      <w:r>
        <w:t xml:space="preserve"> rrugën 28 Nëntori në Pejë, i zënë në befasi gjatë kryerjes së aktit të vjedhjes dhe me qëllim që pasurin e vjedhur ta mbaj me qëllim që vetit ti sjellë përfitim të kundërligjshëm pasuror me dashje dhe me përdorim të forcës ndaj të dëmtuarës </w:t>
      </w:r>
      <w:r w:rsidR="00755943">
        <w:t>M.GJ</w:t>
      </w:r>
      <w:r>
        <w:t xml:space="preserve"> ka kryer vepër penale të vjedhjes grabitqare në atë mënyrë që përderisa e dëmtuara kishte hyrë në oborrin e shtëpisë së sajë dhe ishte tek shkallët për të hyrë në shtëpi, i pandehuri i cili e kishte mbuluar fytyrën  me jak të xhemperit i afrohet të dëmtuarës nga pas dhe nga krahu ja kap çantën, mirëpo pasi e dëmtuara reziston i pandehuri e godet me grusht të </w:t>
      </w:r>
      <w:r>
        <w:lastRenderedPageBreak/>
        <w:t>dëmtuarën në pjesën e pasme të kokës duke e rrëzuar për toke dhe pasi e dëmtuara e mbante çantën  me të dy duart i pandehuri i kapë dorëzat e çantës dhe duke e tërhequr shkëputen dorëzat e çantës dhe edhe pse i pandehuri e tërhiqte të dëmtuarën për këmbë duke ia zbathur këpucët e dëmtuara arrin që me njërën këpucë dhe atë me take të këpucëve ta godas të akuzuarin në pjesën e epërme të kokës dhe pasi e dëmtuara thërret për ndihmë i pandehuri  me çantë në dorë largohet nga oborri i të dëmtuarës d</w:t>
      </w:r>
      <w:r w:rsidR="00755943">
        <w:t>he pas tij vrapojnë A. Gj dhe N. Gj</w:t>
      </w:r>
      <w:r>
        <w:t xml:space="preserve"> si dhe disa fqinjë e të cilët të pandehurin e </w:t>
      </w:r>
      <w:proofErr w:type="spellStart"/>
      <w:r>
        <w:t>zëjnë</w:t>
      </w:r>
      <w:proofErr w:type="spellEnd"/>
      <w:r>
        <w:t xml:space="preserve"> brenda oborrit </w:t>
      </w:r>
      <w:r w:rsidR="00755943">
        <w:t>të ish shtëpisë së R. S</w:t>
      </w:r>
      <w:r>
        <w:t xml:space="preserve"> e nga i cili edhe e marrin çantën e të dëmtuarës.</w:t>
      </w:r>
    </w:p>
    <w:p w:rsidR="00432152" w:rsidRPr="00681BA4" w:rsidRDefault="00432152" w:rsidP="00432152">
      <w:pPr>
        <w:jc w:val="both"/>
      </w:pPr>
      <w:r>
        <w:t xml:space="preserve">  </w:t>
      </w:r>
    </w:p>
    <w:p w:rsidR="00432152" w:rsidRPr="00681BA4" w:rsidRDefault="00432152" w:rsidP="00432152">
      <w:pPr>
        <w:pStyle w:val="ListParagraph"/>
        <w:numPr>
          <w:ilvl w:val="0"/>
          <w:numId w:val="13"/>
        </w:numPr>
        <w:jc w:val="both"/>
      </w:pPr>
      <w:r w:rsidRPr="00681BA4">
        <w:t xml:space="preserve">me çka ka kryer vepër penale- </w:t>
      </w:r>
      <w:r>
        <w:t xml:space="preserve">të vjedhjes grabitqare  nga </w:t>
      </w:r>
      <w:r w:rsidRPr="00681BA4">
        <w:t xml:space="preserve">neni </w:t>
      </w:r>
      <w:r>
        <w:t>328</w:t>
      </w:r>
      <w:r w:rsidRPr="00681BA4">
        <w:t xml:space="preserve"> par.1 të KPRK-së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  <w:rPr>
          <w:bCs/>
        </w:rPr>
      </w:pPr>
      <w:r w:rsidRPr="00681BA4">
        <w:t xml:space="preserve">Gjykata me aplikimin e neneve 4,7, 11, 17, 41, 42, 43 par.2, 45,  </w:t>
      </w:r>
      <w:r>
        <w:t xml:space="preserve">46, </w:t>
      </w:r>
      <w:r w:rsidRPr="00681BA4">
        <w:t xml:space="preserve">73, </w:t>
      </w:r>
      <w:r>
        <w:t>75 par.1 pika 1,3. 328</w:t>
      </w:r>
      <w:r w:rsidRPr="00681BA4">
        <w:t xml:space="preserve"> par.1 të KPRK-së, nenit 365, 366, 368, 453, e në pajtim me nenin </w:t>
      </w:r>
      <w:r w:rsidRPr="00681BA4">
        <w:rPr>
          <w:bCs/>
        </w:rPr>
        <w:t xml:space="preserve"> 248 të KPPRK-së, të </w:t>
      </w:r>
      <w:r>
        <w:rPr>
          <w:bCs/>
        </w:rPr>
        <w:t xml:space="preserve">pandehurin e , </w:t>
      </w:r>
    </w:p>
    <w:p w:rsidR="00432152" w:rsidRPr="00681BA4" w:rsidRDefault="00432152" w:rsidP="00432152">
      <w:pPr>
        <w:jc w:val="both"/>
        <w:rPr>
          <w:bCs/>
        </w:rPr>
      </w:pPr>
    </w:p>
    <w:p w:rsidR="00432152" w:rsidRPr="00681BA4" w:rsidRDefault="00432152" w:rsidP="00432152">
      <w:pPr>
        <w:jc w:val="both"/>
        <w:rPr>
          <w:bCs/>
        </w:rPr>
      </w:pPr>
      <w:r>
        <w:rPr>
          <w:b/>
          <w:bCs/>
        </w:rPr>
        <w:t xml:space="preserve">GJ Y K O N </w:t>
      </w:r>
    </w:p>
    <w:p w:rsidR="00432152" w:rsidRDefault="00432152" w:rsidP="00432152">
      <w:pPr>
        <w:jc w:val="both"/>
        <w:rPr>
          <w:bCs/>
        </w:rPr>
      </w:pPr>
    </w:p>
    <w:p w:rsidR="00432152" w:rsidRPr="003D0838" w:rsidRDefault="00432152" w:rsidP="00432152">
      <w:pPr>
        <w:jc w:val="both"/>
      </w:pPr>
      <w:r w:rsidRPr="003D0838">
        <w:rPr>
          <w:bCs/>
        </w:rPr>
        <w:t xml:space="preserve">Me dënim burgu në kohëzgjatje prej 2 (dy ) vite e 3 ( tre) muaj </w:t>
      </w:r>
      <w:r w:rsidRPr="003D0838">
        <w:t xml:space="preserve">në të cilin dënim i llogaritet koha e kaluar në paraburgim nga dt.21.12.2018, e tutje dhe </w:t>
      </w:r>
    </w:p>
    <w:p w:rsidR="00432152" w:rsidRDefault="00432152" w:rsidP="00432152">
      <w:pPr>
        <w:jc w:val="both"/>
      </w:pPr>
    </w:p>
    <w:p w:rsidR="00432152" w:rsidRPr="003D0838" w:rsidRDefault="00432152" w:rsidP="00432152">
      <w:pPr>
        <w:jc w:val="both"/>
        <w:rPr>
          <w:b/>
          <w:bCs/>
        </w:rPr>
      </w:pPr>
      <w:r>
        <w:t>D</w:t>
      </w:r>
      <w:r w:rsidRPr="003D0838">
        <w:t xml:space="preserve">ënim me gjobë në shumë prej 500 </w:t>
      </w:r>
      <w:r>
        <w:t xml:space="preserve">€ </w:t>
      </w:r>
      <w:r w:rsidRPr="003D0838">
        <w:t xml:space="preserve">( pesëqindtë) euro, </w:t>
      </w:r>
      <w:r w:rsidRPr="003D0838">
        <w:rPr>
          <w:bCs/>
        </w:rPr>
        <w:t xml:space="preserve">të cilën shumë është i detyruar ta paguajë në afat prej 90 ditësh, nga dita e plotfuqishmërisë së aktgjykimit, e në rast të mos pagimit të dënimit me gjobë, i njëjti do të zëvendësohet me dënim me burgim, në kohëzgjatje, prej ( njëzetepesë) 25 ditësh, ashtu që çdo 20 euro të dënimit me gjobë, i përcakton një ditë burg. </w:t>
      </w:r>
    </w:p>
    <w:p w:rsidR="00432152" w:rsidRDefault="00432152" w:rsidP="00432152">
      <w:pPr>
        <w:jc w:val="both"/>
      </w:pPr>
    </w:p>
    <w:p w:rsidR="00432152" w:rsidRPr="003D0838" w:rsidRDefault="00432152" w:rsidP="00432152">
      <w:pPr>
        <w:jc w:val="both"/>
      </w:pPr>
      <w:r w:rsidRPr="003D0838">
        <w:t>I akuzuari obligohet që në emër të shpenzimeve të procedurës penale të paguaj shumën prej 30 (tridhjetë ) euro, si dhe në emër të paushallit gjyqësor shumën prej 20</w:t>
      </w:r>
      <w:r>
        <w:t xml:space="preserve"> </w:t>
      </w:r>
      <w:r w:rsidRPr="003D0838">
        <w:t>(njëzet) euro, kurse në emër të taksës së programit për kompensimin e viktimave të paguaj shumën prej 50 (pesëdhjetë) euro, të gjitha këto në afat prej 15 (pesëmbëdhjetë) ditësh pas plotfuqishmërisë së aktgjykimit.</w:t>
      </w:r>
    </w:p>
    <w:p w:rsidR="00432152" w:rsidRDefault="00432152" w:rsidP="00432152">
      <w:pPr>
        <w:jc w:val="both"/>
      </w:pPr>
    </w:p>
    <w:p w:rsidR="00432152" w:rsidRPr="003D0838" w:rsidRDefault="00432152" w:rsidP="00432152">
      <w:pPr>
        <w:jc w:val="both"/>
      </w:pPr>
      <w:r>
        <w:t xml:space="preserve">I pandehuri </w:t>
      </w:r>
      <w:r w:rsidR="00CF17EA">
        <w:t>A.H</w:t>
      </w:r>
      <w:r>
        <w:t xml:space="preserve"> obligohet që ta kompensoi të dëmtuarën </w:t>
      </w:r>
      <w:r w:rsidR="00755943">
        <w:t>M.GJ</w:t>
      </w:r>
      <w:r>
        <w:t xml:space="preserve"> shumën prej 1.000 € ( njëmijë euro) në afat prej 30 ditësh pas plotfuqishmërisë së këtij aktgjykimi ( në deklaratën   mbi dëmin i pandehuri dhe e dëmtuar janë </w:t>
      </w:r>
      <w:proofErr w:type="spellStart"/>
      <w:r>
        <w:t>dakorduar</w:t>
      </w:r>
      <w:proofErr w:type="spellEnd"/>
      <w:r>
        <w:t xml:space="preserve"> për lartësinë e shumës për kompensim), kompensimi i të dëmtuarës do të bëhet përmes mbrojtësit të viktimave, në të kundërtën, p</w:t>
      </w:r>
      <w:r w:rsidRPr="003D0838">
        <w:t>ala e dëmtuar për realizimin e kërkesës pasurore juridike udhëzohet në kontest të rregullt civil.</w:t>
      </w:r>
    </w:p>
    <w:p w:rsidR="00432152" w:rsidRDefault="00432152" w:rsidP="00432152">
      <w:pPr>
        <w:jc w:val="both"/>
      </w:pPr>
    </w:p>
    <w:p w:rsidR="00432152" w:rsidRPr="003D0838" w:rsidRDefault="00432152" w:rsidP="00432152">
      <w:pPr>
        <w:jc w:val="both"/>
      </w:pPr>
      <w:r w:rsidRPr="003D0838">
        <w:t xml:space="preserve">Pas shpalljes së aktgjykimit të akuzuarit i </w:t>
      </w:r>
      <w:r>
        <w:t>vazhdohet paraburgimi gjerë në plotfuqishmërinë e këtij aktgjykimi por jo më gjatë se dënimi i shqiptuar.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rPr>
          <w:b/>
        </w:rPr>
        <w:t xml:space="preserve">A r s y e t i  m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Prokuroria Themelore ne Peje - Departamenti për Krime te Renda ne Peje , ka ngrit aktakuzë,</w:t>
      </w:r>
      <w:r w:rsidRPr="00C6061A">
        <w:t xml:space="preserve"> </w:t>
      </w:r>
      <w:r>
        <w:t xml:space="preserve">PP/I nr.135/18 dt.11.01.2019, kundër të pandehurit </w:t>
      </w:r>
      <w:r w:rsidR="00CF17EA">
        <w:t>A.H</w:t>
      </w:r>
      <w:r>
        <w:t xml:space="preserve"> , nga fshati </w:t>
      </w:r>
      <w:proofErr w:type="spellStart"/>
      <w:r>
        <w:t>Kotradiq</w:t>
      </w:r>
      <w:proofErr w:type="spellEnd"/>
      <w:r>
        <w:t>, Komuna Pejë, për shkak të veprës penale “të vjedhjes grabitqare” nga neni 328 par.1 të KPRK-së.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Pas leximit të </w:t>
      </w:r>
      <w:proofErr w:type="spellStart"/>
      <w:r>
        <w:t>dispozitivit</w:t>
      </w:r>
      <w:proofErr w:type="spellEnd"/>
      <w:r>
        <w:t xml:space="preserve"> të aktakuzës nga ana e </w:t>
      </w:r>
      <w:r>
        <w:rPr>
          <w:bCs/>
        </w:rPr>
        <w:t xml:space="preserve">Prokurorit te Shtetit </w:t>
      </w:r>
      <w:r>
        <w:t xml:space="preserve">PP/I nr.135/18 dt.11.01.2019, në seancën fillestar, Gjykata është bindur së i pandehuri e ka kuptuar aktakuzën dhe duke vepruar në kuptim të nenit 246 të KPPRK-se, të pandehurit i ka dhënë mundësinë që </w:t>
      </w:r>
      <w:r>
        <w:lastRenderedPageBreak/>
        <w:t xml:space="preserve">të deklarohet për pranimin ose mospranimin e fajësisë. Me këtë rast, Gjykata e ka udhëzuar të pandehurin për rëndësinë dhe pasojat e pranimit të fajësisë në kuptim të nenit 248 par.1 pika 1.1,1.2.1.3 të KPPRK-se, kështu që i pandehuri  ka deklaruar së është plotësisht i vetëdijshëm për rëndësinë e pranimit të fajësisë dhe shton së ky deklarim paraqet shprehje të vullnetit të tij të lirë, pasi ai është kryes i kësaj vepre penale, andaj e pranon në tërësi fajësinë për veprën penale për të cilën është akuzuar sipas aktakuzës dhe se pranimi i tij është i mbështetur edhe në provat të cilat i janë ofruar gjykatës me aktakuzë. </w:t>
      </w:r>
    </w:p>
    <w:p w:rsidR="00432152" w:rsidRDefault="00432152" w:rsidP="00432152">
      <w:pPr>
        <w:ind w:firstLine="720"/>
        <w:jc w:val="both"/>
      </w:pPr>
    </w:p>
    <w:p w:rsidR="00432152" w:rsidRDefault="00432152" w:rsidP="00432152">
      <w:pPr>
        <w:jc w:val="both"/>
      </w:pPr>
      <w:r>
        <w:t>Pas deklarimit të pandehurit për pranimin e fajësisë, Gjykata, kërkoi  mendimin e vet për këtë ta japi prokurori i shtetit, mbrojtësi i pandehurit dhe mbrojtësi i viktimave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Prokurori i Shtetit në ketë drejtim propozoj që nga ana e Gjykatës të aprovohet pranimi i fajësisë i deklaruar nga ana e të pandehurit dhe atë pas konsultës së bërë me mbrojtësin e tij dhe duke pas parasysh se ky pranim i fajësisë është në përputhje me deklaratat e dëshmitarëve dhe të dëmtuarës si dhe me provat materiale që gjenden në shkresat e lëndës , si dhe duke pas parasysh edhe faktin se i pandehuri edhe në procedurën paraprake, atë hetimore, sikurse edhe seancën fillestar e ka pranuar fajësinë.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Mbrojtësi i viktimave lidhur me këtë deklaroj se me qenë se pranimi i fajësisë është bërë në përputhje me provat materiale të dorëzuara  nga prokuroria me aktakuzë dhe se pranimi i fajësisë është bërë në mënyrë vullnetare dhe pa presion, pajtohet dhe i propozon gjykatës të aprovojë këtë pranim. Kurse lidhur me kërkesën e mbrojtësit të viktimave deklaroj se kishin përpiluar deklaratën lidhur me dëmin  me të cilën ka qenë  i njoftuar mbrojtësi i pandehurit, po ashtu edhe i pandehuri ka qenë i njoftuar gjatë marrjes në pyetje te prokurori i shtetit për vlerën e dëmit të shkaktuar të dëmtuarës, vlerë e së cilës është 1.000 (njëmijë) euro, për këtë vlerë është pajtuar edhe i pandehuri. 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Mbrojtësi i pandehurit avokati- Haxhi </w:t>
      </w:r>
      <w:proofErr w:type="spellStart"/>
      <w:r>
        <w:t>Çekaj</w:t>
      </w:r>
      <w:proofErr w:type="spellEnd"/>
      <w:r>
        <w:t xml:space="preserve">,  lidhur me pranimin e fajësisë nga i mbrojturi i tij deklaroj se, me qenë se i mbrojturi i tij pranimin e fajësisë e bëri në mënyrë vullnetare pa dhunë dhe ndikim tjetër, i propozoi gjykatës që ta aprovoj këtë pranim të fajësisë. Kurse pas konsultimit të tij me familjarët e të pandehurit për pjesën e kërkuar të </w:t>
      </w:r>
      <w:proofErr w:type="spellStart"/>
      <w:r>
        <w:t>të</w:t>
      </w:r>
      <w:proofErr w:type="spellEnd"/>
      <w:r>
        <w:t xml:space="preserve"> hollave si kompensim për dëmin e pësuar të dëmtuarës ti paguhet apo të zhdëmtohet, dolën në përfundim se sipas marrëveshjes me vëllain e të pandehurit i njëjti pranon pagesën e kompensimit dhe së i njëjti deklaron se këtë pagesë do ta bëjë brenda afatit prej 30 ditësh, e të cilën gjë do e bëj përmes mbrojtësit të viktimave </w:t>
      </w:r>
      <w:proofErr w:type="spellStart"/>
      <w:r>
        <w:t>Demë</w:t>
      </w:r>
      <w:proofErr w:type="spellEnd"/>
      <w:r>
        <w:t xml:space="preserve"> </w:t>
      </w:r>
      <w:proofErr w:type="spellStart"/>
      <w:r>
        <w:t>Hasanaj</w:t>
      </w:r>
      <w:proofErr w:type="spellEnd"/>
      <w:r>
        <w:t xml:space="preserve">.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Në vijim, Gjykata duke e shqyrtuar pranimin e fajësisë, nga ana e të pandehurit vlerësoi se pranimi i fajësisë paraqet shprehje të vullnetit të lirë të pandehurit, pasi që ai e ka kuptuar natyrën dhe pasojat e pranimit të fajësisë dhe pranimi i fajit është bërë në mbështetje të fakteve të</w:t>
      </w:r>
    </w:p>
    <w:p w:rsidR="00432152" w:rsidRDefault="00432152" w:rsidP="00432152">
      <w:pPr>
        <w:jc w:val="both"/>
      </w:pPr>
      <w:r>
        <w:t xml:space="preserve">prezantuara në aktakuzë,  në përputhje me kërkesat e  nenit 248 par.1 pika 1.1,1.2,1.3 të KPPRK-së.  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Me faktet e ofruara si dhe pranimin e fajësisë nga ana e të pandehurit është vërtetuar gjendja faktike si në diapozitivit te aktgjykimit.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Nga gjendja e vërtetuar faktike, siç është përshkruar në diapozitiv të këtij aktgjykimi, pa dyshim rrjedh se në veprimet e të pandehurit </w:t>
      </w:r>
      <w:r w:rsidR="00CF17EA">
        <w:t>A.H</w:t>
      </w:r>
      <w:r>
        <w:t xml:space="preserve">  qëndrojnë të gjitha elementet e veprës penale “të vjedhjes grabitqare” nga neni 328 par.1 të KPRK-së.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lastRenderedPageBreak/>
        <w:t xml:space="preserve">Sa i përket fajësisë, Gjykata ka gjetur se te i pandehuri ka ekzistuar dashja që veprën penale ta kryen në mënyrë të përshkruar si në </w:t>
      </w:r>
      <w:proofErr w:type="spellStart"/>
      <w:r>
        <w:t>dispozitiv</w:t>
      </w:r>
      <w:proofErr w:type="spellEnd"/>
      <w:r>
        <w:t xml:space="preserve"> të aktgjykimit, pasi që i pandehuri ka qenë i vetëdijshëm për veprën e kryer dhe e ka dëshiruar  kryerjen e saj.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>Gjatë procedurës penale nuk janë paraqit rrethana të cilat do ta zvogëlojnë apo përjashtojnë përgjegjësin penale të pandehurit, kështu që i njëjti është penalisht përgjegjës.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  <w:rPr>
          <w:b/>
        </w:rPr>
      </w:pPr>
      <w:r>
        <w:t>Duke pas parasysh se Gjykata ka aprovuar pranimin e fajësisë nga ana e të pandehurit ne shqyrtimin fillestar dhe, ka vërtetuar se nuk ekziston asnjë rrethanë nga neni 253 par.1 pika 1.1,1.2,1.3 të KPPRK-së, si dhe faktin se janë plotësuar kushtet nga neni 246  par 4 të KPPRK-së, bazuar në mendimin juridik të Gjykatës Supreme të Republikës së Kosovës Prishtinë dhe, Gjyqtarëve të Gjykatës Supreme të EULEX-it, me nr.GjA.nr.207/13 dt.19.03.2013, ne ketë çështje penale nuk është zbatuar seanca e dyte e shqyrtimit gjyqësor e as shqyrtimi gjyqësor, një herrit edhe me rastin e shpalljes se te pandehurit fajtor dhe shqiptimin e dënimit nuk është plotësuar fare trupi gjykues.</w:t>
      </w:r>
    </w:p>
    <w:p w:rsidR="00432152" w:rsidRDefault="00432152" w:rsidP="00432152">
      <w:pPr>
        <w:jc w:val="both"/>
      </w:pPr>
    </w:p>
    <w:p w:rsidR="00432152" w:rsidRPr="00057648" w:rsidRDefault="00432152" w:rsidP="00432152">
      <w:pPr>
        <w:jc w:val="both"/>
      </w:pPr>
      <w:r w:rsidRPr="00057648">
        <w:t xml:space="preserve">Duke vendosur lidhur me llojin dhe lartësinë e dënimit, Gjykata i ka vlerësuar te gjitha rrethanat  lehtësuese dhe renduese ne kuptim te nenit 73 par.1 te KPRK-se. Kështu si rrethana rënduese gjykata pati parasysh se i njëjti është përsëritës i veprave penale ku sipas informatave nga data baza e dhënë nga policia dhe gjykata , rezulton </w:t>
      </w:r>
      <w:r>
        <w:t>se</w:t>
      </w:r>
      <w:r w:rsidRPr="00057648">
        <w:t xml:space="preserve"> i njëjti me aktgjykimin e kësaj gjykate P nr. 671/18 të  është shpallur fajtor për vepër penale të vjedhjes dhe është gjykuar me dënim burgu në kohëzgjatje prej 8 muaj dhe dënim me gjobë në shumë prej 600 euro, rrethanë kjo e pohuar edhe nga vetë i akuzuari në seancë, një herrit ndaj të njëjtit në këtë gjykatë janë në zhvillim e sipër edhe procedurat penale P nr. 198/18 për vepër penale të vjedhjes nga neni 325 par.1 të KPRK-së dhe P nr. 38/18 dhe 1373/17 për vepre penale të vjedhjes së rëndë nga neni 327 par. 1 të KPRK-së. Kurse si rrethana lehtësuese  për te pandehurin,</w:t>
      </w:r>
      <w:r w:rsidRPr="00057648">
        <w:rPr>
          <w:b/>
        </w:rPr>
        <w:t xml:space="preserve"> </w:t>
      </w:r>
      <w:r w:rsidRPr="00057648">
        <w:t>Gjykata ka vlerësuar faktin se i njëjti gjate seancës fillestare kishte sjellje korrekte , është  penduar për veprën penale, duke premtuar se në të ardhmen nuk do ta përsërisë një gjë te tille dhe duke kërkuar falje publike të dëmtuarës, gjendjen e vështirë ekonomike , nivelin e ulët të arsimimit, vullneti</w:t>
      </w:r>
      <w:r>
        <w:t>n</w:t>
      </w:r>
      <w:r w:rsidRPr="00057648">
        <w:t xml:space="preserve"> e shprehur për kompensimin e dëmit</w:t>
      </w:r>
      <w:r>
        <w:t xml:space="preserve"> të dëmtuarës</w:t>
      </w:r>
      <w:r w:rsidRPr="00057648">
        <w:t xml:space="preserve">  të cilat gjykata gjithashtu i vlerëson si rrethana favorizuese </w:t>
      </w:r>
      <w:r w:rsidRPr="00057648">
        <w:rPr>
          <w:bCs/>
        </w:rPr>
        <w:t xml:space="preserve">. </w:t>
      </w:r>
      <w:r w:rsidRPr="00057648">
        <w:t>Si rrethanë veçanërisht lehtësuese gjykata e merr faktin  se i pandehuri qysh ne fillim te hetimeve  e edhe ne shqyrtimin fillestar e ka pranuar fajësinë për veprën  penale, gjë qe dëshmoi gatishmëri për bashkëpunim me organin e akuzës dhe me gjykatën dhe kjo sipas vlerësimit të gjykatës paraqet pendim të sinqertë të tij dhe fillim të procesit të rehabilitimit të tij,</w:t>
      </w:r>
      <w:r w:rsidRPr="00057648">
        <w:rPr>
          <w:b/>
        </w:rPr>
        <w:t xml:space="preserve"> </w:t>
      </w:r>
      <w:r w:rsidRPr="00057648">
        <w:t>në prezencën e këtyre rrethanave rënduese dhe lehtësuese, gjykata</w:t>
      </w:r>
      <w:r w:rsidRPr="00057648">
        <w:rPr>
          <w:b/>
        </w:rPr>
        <w:t xml:space="preserve"> </w:t>
      </w:r>
      <w:r w:rsidRPr="00057648">
        <w:t xml:space="preserve">komfor nenit 75 par.1 pika 1,3  te KPRK-se te pandehurin e gjykoi si ne </w:t>
      </w:r>
      <w:proofErr w:type="spellStart"/>
      <w:r w:rsidRPr="00057648">
        <w:t>dispozitiv</w:t>
      </w:r>
      <w:proofErr w:type="spellEnd"/>
      <w:r w:rsidRPr="00057648">
        <w:t xml:space="preserve"> te këtij aktgjykimi me te cilën do te arrihet edhe qëllimi i dënimit. </w:t>
      </w:r>
    </w:p>
    <w:p w:rsidR="00432152" w:rsidRPr="00057648" w:rsidRDefault="00432152" w:rsidP="00432152">
      <w:pPr>
        <w:jc w:val="both"/>
      </w:pPr>
    </w:p>
    <w:p w:rsidR="00432152" w:rsidRDefault="00432152" w:rsidP="00432152">
      <w:pPr>
        <w:jc w:val="both"/>
      </w:pPr>
    </w:p>
    <w:p w:rsidR="00432152" w:rsidRPr="008C3B95" w:rsidRDefault="00432152" w:rsidP="00432152">
      <w:pPr>
        <w:jc w:val="both"/>
      </w:pPr>
      <w:r w:rsidRPr="008C3B95">
        <w:t>Duke i vlerësuar kështu te gjitha rrethanat e parashik</w:t>
      </w:r>
      <w:r>
        <w:t>uar me nenin 73 par.1 te KPRK-së</w:t>
      </w:r>
      <w:r w:rsidRPr="008C3B95">
        <w:t xml:space="preserve">, Gjykata ka ardhur ne përfundim se dënimi i shqiptuar te pandehurit është ne përputhje me shkallen e përgjegjësisë penale te tij dhe me intensitetin e rrezikimit te vlerave te mbrojtura te shoqërisë. </w:t>
      </w:r>
    </w:p>
    <w:p w:rsidR="00432152" w:rsidRPr="008C3B95" w:rsidRDefault="00432152" w:rsidP="00432152">
      <w:pPr>
        <w:jc w:val="both"/>
      </w:pPr>
      <w:r w:rsidRPr="008C3B95">
        <w:t xml:space="preserve">Gjykata gjithashtu është e bindur se vendimi mbi dënim do te shërbej për arritjen e qëllimit te dënimit ne pengimin e te </w:t>
      </w:r>
      <w:r>
        <w:t xml:space="preserve">pandehurit </w:t>
      </w:r>
      <w:r w:rsidRPr="008C3B95">
        <w:t xml:space="preserve">ne kryerjen e veprave penale ne te ardhmen por ai do te ndikoj edhe si preventive </w:t>
      </w:r>
      <w:proofErr w:type="spellStart"/>
      <w:r w:rsidRPr="008C3B95">
        <w:t>gjenerale</w:t>
      </w:r>
      <w:proofErr w:type="spellEnd"/>
      <w:r w:rsidRPr="008C3B95">
        <w:t xml:space="preserve"> për personat tjerë qe te përmbahen nga kryerja e veprave penale ne përputhje me nenin 41 te KP</w:t>
      </w:r>
      <w:r>
        <w:t>RK-së</w:t>
      </w:r>
      <w:r w:rsidRPr="008C3B95">
        <w:t xml:space="preserve"> .</w:t>
      </w:r>
    </w:p>
    <w:p w:rsidR="00432152" w:rsidRDefault="00432152" w:rsidP="00432152">
      <w:pPr>
        <w:jc w:val="both"/>
        <w:rPr>
          <w:sz w:val="22"/>
          <w:szCs w:val="22"/>
        </w:rPr>
      </w:pPr>
    </w:p>
    <w:p w:rsidR="00432152" w:rsidRPr="00C51DEA" w:rsidRDefault="00432152" w:rsidP="00432152">
      <w:pPr>
        <w:jc w:val="both"/>
      </w:pPr>
      <w:r w:rsidRPr="00C51DEA">
        <w:lastRenderedPageBreak/>
        <w:t xml:space="preserve">Duke u bazuar ne nenin 450 par 2 pika 2.6 te KPPRK-se, Gjykata ka vendosur qe te </w:t>
      </w:r>
      <w:r>
        <w:t xml:space="preserve">pandehurin </w:t>
      </w:r>
      <w:r w:rsidRPr="00C51DEA">
        <w:t xml:space="preserve"> ta obligoj në pagimin e shpenzimeve të </w:t>
      </w:r>
      <w:r>
        <w:t xml:space="preserve">procedurës penale dhe paushallit </w:t>
      </w:r>
      <w:r w:rsidRPr="00C51DEA">
        <w:t xml:space="preserve">gjyqësorë. 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Vendimi për kompensimin e viktimave të krimit është marrë komfor nenit 39 par.3 nën par. 3.2 të Ligjit nr. 05/L-036  </w:t>
      </w:r>
    </w:p>
    <w:p w:rsidR="00432152" w:rsidRDefault="00432152" w:rsidP="00432152">
      <w:pPr>
        <w:jc w:val="both"/>
      </w:pPr>
    </w:p>
    <w:p w:rsidR="00432152" w:rsidRPr="00D55EAC" w:rsidRDefault="00432152" w:rsidP="00432152">
      <w:pPr>
        <w:jc w:val="both"/>
      </w:pPr>
      <w:r>
        <w:t xml:space="preserve">Vendimi mbi udhëzimin e palës së dëmtuar në realizimin e kërkesës pasurore juridike në kontest të rregullt civil u murr ne kuptim të nenit 463 të KPPRK-së.   </w:t>
      </w:r>
    </w:p>
    <w:p w:rsidR="00432152" w:rsidRDefault="00432152" w:rsidP="00432152">
      <w:pPr>
        <w:jc w:val="both"/>
      </w:pPr>
    </w:p>
    <w:p w:rsidR="00432152" w:rsidRPr="001C2A29" w:rsidRDefault="00432152" w:rsidP="00432152">
      <w:pPr>
        <w:jc w:val="both"/>
        <w:rPr>
          <w:sz w:val="22"/>
          <w:szCs w:val="22"/>
        </w:rPr>
      </w:pPr>
      <w:r w:rsidRPr="0079412C">
        <w:t>Ne këtë aktgjykim nuk do te jepen arsyet lidhur me vazhdimin e paraburgimit kundër te pandehurit, pasi ato janë dhëne ne   një aktvendim te veçantë i cili është marre ne përputhje me ligjin me nenin 367 te KPPRK-se dhe i është dorëzuar palëve me te drejte ankese me një here pas marrjes se tij.</w:t>
      </w:r>
    </w:p>
    <w:p w:rsidR="00432152" w:rsidRPr="0079412C" w:rsidRDefault="00432152" w:rsidP="00432152">
      <w:pPr>
        <w:jc w:val="both"/>
      </w:pPr>
    </w:p>
    <w:p w:rsidR="00432152" w:rsidRDefault="00432152" w:rsidP="00432152">
      <w:pPr>
        <w:jc w:val="both"/>
      </w:pPr>
      <w:r>
        <w:t>Nga arsyet e cekura më lartë dhe me zbatimin e nenit 365 të KPPK-së është vendosur si në diapozitiv të këtij aktgjykimi.</w:t>
      </w:r>
    </w:p>
    <w:p w:rsidR="00432152" w:rsidRDefault="00432152" w:rsidP="00432152">
      <w:pPr>
        <w:ind w:firstLine="720"/>
        <w:jc w:val="both"/>
        <w:rPr>
          <w:b/>
        </w:rPr>
      </w:pPr>
    </w:p>
    <w:p w:rsidR="00432152" w:rsidRDefault="00432152" w:rsidP="00432152">
      <w:pPr>
        <w:jc w:val="both"/>
      </w:pPr>
      <w:r>
        <w:t>Duke u bazuar ne nenin 368 par.2 te KPPK-se, Gjykata palët ne procedure i njoftoi me paralajmërimet qe shoqërojnë aktgjykimin.</w:t>
      </w:r>
    </w:p>
    <w:p w:rsidR="00432152" w:rsidRDefault="00432152" w:rsidP="00432152">
      <w:pPr>
        <w:ind w:firstLine="720"/>
        <w:jc w:val="both"/>
        <w:rPr>
          <w:b/>
        </w:rPr>
      </w:pPr>
    </w:p>
    <w:p w:rsidR="00432152" w:rsidRDefault="00432152" w:rsidP="00432152">
      <w:pPr>
        <w:jc w:val="both"/>
      </w:pPr>
      <w:r>
        <w:rPr>
          <w:b/>
          <w:bCs/>
        </w:rPr>
        <w:t xml:space="preserve">GJYKATA THEMELORE NË PEJË DEPARTAMENTI PER KRIMEVE TE RENDA,  </w:t>
      </w:r>
      <w:r>
        <w:rPr>
          <w:b/>
        </w:rPr>
        <w:t>P.nr.1/19 të dt.04.02.2019, përpiluar me dt.14.02.2019.</w:t>
      </w:r>
    </w:p>
    <w:p w:rsidR="00432152" w:rsidRDefault="00432152" w:rsidP="00432152">
      <w:pPr>
        <w:jc w:val="both"/>
        <w:rPr>
          <w:b/>
          <w:bCs/>
        </w:rPr>
      </w:pPr>
    </w:p>
    <w:p w:rsidR="00432152" w:rsidRDefault="00432152" w:rsidP="00432152">
      <w:pPr>
        <w:jc w:val="both"/>
        <w:rPr>
          <w:b/>
        </w:rPr>
      </w:pPr>
      <w:r>
        <w:rPr>
          <w:b/>
        </w:rPr>
        <w:t xml:space="preserve">Sekretarja Juridike 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Kryetarja e Trupit Gjykues : </w:t>
      </w:r>
    </w:p>
    <w:p w:rsidR="00432152" w:rsidRDefault="00432152" w:rsidP="00432152">
      <w:pPr>
        <w:jc w:val="both"/>
        <w:rPr>
          <w:b/>
        </w:rPr>
      </w:pPr>
      <w:r>
        <w:rPr>
          <w:b/>
        </w:rPr>
        <w:t xml:space="preserve">Shpresa </w:t>
      </w:r>
      <w:proofErr w:type="spellStart"/>
      <w:r>
        <w:rPr>
          <w:b/>
        </w:rPr>
        <w:t>Kërnja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  <w:t xml:space="preserve">            Lumturije Muhaxheri </w:t>
      </w:r>
    </w:p>
    <w:p w:rsidR="00432152" w:rsidRDefault="00432152" w:rsidP="00432152">
      <w:pPr>
        <w:jc w:val="both"/>
        <w:rPr>
          <w:b/>
          <w:bCs/>
        </w:rPr>
      </w:pPr>
    </w:p>
    <w:p w:rsidR="00432152" w:rsidRDefault="00432152" w:rsidP="00432152">
      <w:pPr>
        <w:jc w:val="both"/>
        <w:rPr>
          <w:b/>
          <w:bCs/>
        </w:rPr>
      </w:pPr>
    </w:p>
    <w:p w:rsidR="00432152" w:rsidRDefault="00432152" w:rsidP="00432152">
      <w:pPr>
        <w:jc w:val="both"/>
        <w:rPr>
          <w:b/>
          <w:bCs/>
        </w:rPr>
      </w:pPr>
      <w:r>
        <w:rPr>
          <w:b/>
          <w:bCs/>
        </w:rPr>
        <w:t>KËSHILLA JURIDIKE:</w:t>
      </w:r>
    </w:p>
    <w:p w:rsidR="00432152" w:rsidRDefault="00432152" w:rsidP="00432152">
      <w:pPr>
        <w:jc w:val="both"/>
      </w:pPr>
    </w:p>
    <w:p w:rsidR="00432152" w:rsidRDefault="00432152" w:rsidP="00432152">
      <w:pPr>
        <w:jc w:val="both"/>
      </w:pPr>
      <w:r>
        <w:t xml:space="preserve">Kundër këtij  aktgjykimi është e lejuar ankesa në afat </w:t>
      </w:r>
    </w:p>
    <w:p w:rsidR="00432152" w:rsidRDefault="00432152" w:rsidP="00432152">
      <w:pPr>
        <w:jc w:val="both"/>
      </w:pPr>
      <w:r>
        <w:t xml:space="preserve">prej  15  ditësh,   nga   dita  e  marrjes  së  aktgjykimit. </w:t>
      </w:r>
    </w:p>
    <w:p w:rsidR="00432152" w:rsidRDefault="00432152" w:rsidP="00432152">
      <w:pPr>
        <w:jc w:val="both"/>
      </w:pPr>
      <w:r>
        <w:t xml:space="preserve">Ankesa  i  dërgohet  Gjykatës  së   Apelit  në Prishtinë,  </w:t>
      </w:r>
    </w:p>
    <w:p w:rsidR="00432152" w:rsidRDefault="00432152" w:rsidP="00432152">
      <w:pPr>
        <w:jc w:val="both"/>
      </w:pPr>
      <w:r>
        <w:t xml:space="preserve">e  përmes  kësaj  Gjykate. </w:t>
      </w:r>
    </w:p>
    <w:p w:rsidR="00432152" w:rsidRDefault="00432152" w:rsidP="00432152"/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813" w:rsidRDefault="00CC2813" w:rsidP="004369F3">
      <w:r>
        <w:separator/>
      </w:r>
    </w:p>
  </w:endnote>
  <w:endnote w:type="continuationSeparator" w:id="0">
    <w:p w:rsidR="00CC2813" w:rsidRDefault="00CC2813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04470C" wp14:editId="4D268847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2019:072633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2019:072633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9039D">
          <w:rPr>
            <w:noProof/>
          </w:rPr>
          <w:t>5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9039D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3DC3AD" wp14:editId="7488B702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2019:072633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2019:072633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39039D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39039D">
      <w:rPr>
        <w:noProof/>
      </w:rPr>
      <w:t>5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813" w:rsidRDefault="00CC2813" w:rsidP="004369F3">
      <w:r>
        <w:separator/>
      </w:r>
    </w:p>
  </w:footnote>
  <w:footnote w:type="continuationSeparator" w:id="0">
    <w:p w:rsidR="00CC2813" w:rsidRDefault="00CC2813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2018:071193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21.03.2019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00252402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CC2813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3281A"/>
    <w:multiLevelType w:val="hybridMultilevel"/>
    <w:tmpl w:val="E2F43968"/>
    <w:lvl w:ilvl="0" w:tplc="C38A0F7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153E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039D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152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048C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85D1C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55943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86FEB"/>
    <w:rsid w:val="00C93424"/>
    <w:rsid w:val="00C95AF2"/>
    <w:rsid w:val="00C971E1"/>
    <w:rsid w:val="00CA60A2"/>
    <w:rsid w:val="00CB25BE"/>
    <w:rsid w:val="00CB5190"/>
    <w:rsid w:val="00CB65F8"/>
    <w:rsid w:val="00CC2813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17EA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5673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6687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2F6A5A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D5C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E09E2"/>
    <w:rsid w:val="00CF53D7"/>
    <w:rsid w:val="00D00F55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E7DC-02C3-43E2-9979-4E987948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Gylaj Nepola</cp:lastModifiedBy>
  <cp:revision>5</cp:revision>
  <cp:lastPrinted>2013-07-17T08:22:00Z</cp:lastPrinted>
  <dcterms:created xsi:type="dcterms:W3CDTF">2019-05-29T12:06:00Z</dcterms:created>
  <dcterms:modified xsi:type="dcterms:W3CDTF">2019-07-08T07:53:00Z</dcterms:modified>
</cp:coreProperties>
</file>