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952A61"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2019:159613</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952A61"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03.02.2020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952A61"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00803173</w:t>
                </w:r>
              </w:sdtContent>
            </w:sdt>
          </w:p>
        </w:tc>
      </w:tr>
    </w:tbl>
    <w:p w:rsidR="00012FAF" w:rsidRDefault="00012FAF" w:rsidP="00F76BA5">
      <w:pPr>
        <w:rPr>
          <w:b/>
          <w:bCs/>
        </w:rPr>
      </w:pPr>
    </w:p>
    <w:p w:rsidR="00012FAF" w:rsidRDefault="00012FAF" w:rsidP="00F76BA5">
      <w:pPr>
        <w:rPr>
          <w:b/>
          <w:bCs/>
        </w:rPr>
      </w:pPr>
    </w:p>
    <w:p w:rsidR="00F76BA5" w:rsidRDefault="00F76BA5" w:rsidP="00F76BA5">
      <w:pPr>
        <w:jc w:val="center"/>
      </w:pPr>
      <w:r>
        <w:t xml:space="preserve">                                                                                </w:t>
      </w:r>
      <w:r w:rsidRPr="004B6FAC">
        <w:t>C.nr.</w:t>
      </w:r>
      <w:r>
        <w:t>322/18</w:t>
      </w:r>
    </w:p>
    <w:p w:rsidR="00F76BA5" w:rsidRDefault="00F76BA5" w:rsidP="00F76BA5">
      <w:pPr>
        <w:jc w:val="center"/>
      </w:pPr>
    </w:p>
    <w:p w:rsidR="00F76BA5" w:rsidRPr="007D6612" w:rsidRDefault="00F76BA5" w:rsidP="00F76BA5">
      <w:pPr>
        <w:jc w:val="right"/>
        <w:rPr>
          <w:lang w:val="en-US"/>
        </w:rPr>
      </w:pPr>
    </w:p>
    <w:p w:rsidR="00F76BA5" w:rsidRDefault="00F76BA5" w:rsidP="00F76BA5">
      <w:pPr>
        <w:jc w:val="both"/>
      </w:pPr>
      <w:r>
        <w:t xml:space="preserve"> </w:t>
      </w:r>
      <w:r>
        <w:tab/>
      </w:r>
      <w:r w:rsidRPr="004B6FAC">
        <w:t xml:space="preserve">GJYKATA THEMELORE NË PEJË, </w:t>
      </w:r>
      <w:r>
        <w:t xml:space="preserve">Departamenti i </w:t>
      </w:r>
      <w:r w:rsidRPr="007D6612">
        <w:t>Përgjithshëm</w:t>
      </w:r>
      <w:r>
        <w:rPr>
          <w:lang w:val="en-US"/>
        </w:rPr>
        <w:t xml:space="preserve">, </w:t>
      </w:r>
      <w:r w:rsidRPr="004B6FAC">
        <w:t>gjyqtar</w:t>
      </w:r>
      <w:r>
        <w:t>ja</w:t>
      </w:r>
      <w:r w:rsidRPr="004B6FAC">
        <w:t xml:space="preserve"> Afërdita Mulhaxha, në çështjen juridiko civile të paditës</w:t>
      </w:r>
      <w:r>
        <w:t>es</w:t>
      </w:r>
      <w:r w:rsidRPr="00FF791B">
        <w:t xml:space="preserve"> </w:t>
      </w:r>
      <w:r w:rsidR="0015005D">
        <w:t>E</w:t>
      </w:r>
      <w:r>
        <w:t>(</w:t>
      </w:r>
      <w:r w:rsidR="0015005D">
        <w:t>I</w:t>
      </w:r>
      <w:r>
        <w:t>)</w:t>
      </w:r>
      <w:r w:rsidR="0015005D">
        <w:t>D</w:t>
      </w:r>
      <w:r>
        <w:t xml:space="preserve"> e lindur </w:t>
      </w:r>
      <w:r w:rsidR="0015005D">
        <w:t>H</w:t>
      </w:r>
      <w:r>
        <w:t xml:space="preserve">, nga </w:t>
      </w:r>
      <w:r w:rsidR="0015005D">
        <w:t>P</w:t>
      </w:r>
      <w:r w:rsidRPr="00CE5E50">
        <w:t>,</w:t>
      </w:r>
      <w:r>
        <w:t xml:space="preserve"> të cilën e përfaqëson i autorizuari </w:t>
      </w:r>
      <w:proofErr w:type="spellStart"/>
      <w:r>
        <w:t>Arbnor</w:t>
      </w:r>
      <w:proofErr w:type="spellEnd"/>
      <w:r>
        <w:t xml:space="preserve"> </w:t>
      </w:r>
      <w:proofErr w:type="spellStart"/>
      <w:r>
        <w:t>Brala</w:t>
      </w:r>
      <w:proofErr w:type="spellEnd"/>
      <w:r>
        <w:t xml:space="preserve">, nga </w:t>
      </w:r>
      <w:r w:rsidR="0015005D">
        <w:t>P</w:t>
      </w:r>
      <w:r>
        <w:t xml:space="preserve">, </w:t>
      </w:r>
      <w:r w:rsidRPr="004B6FAC">
        <w:t>kundër të paditur</w:t>
      </w:r>
      <w:r>
        <w:t>ve:</w:t>
      </w:r>
      <w:r w:rsidRPr="00AF2F58">
        <w:t xml:space="preserve"> </w:t>
      </w:r>
      <w:r w:rsidR="0015005D">
        <w:t>R</w:t>
      </w:r>
      <w:r>
        <w:t xml:space="preserve"> (</w:t>
      </w:r>
      <w:r w:rsidR="0015005D">
        <w:t>M</w:t>
      </w:r>
      <w:r>
        <w:t>)</w:t>
      </w:r>
      <w:r w:rsidR="0015005D">
        <w:t>H</w:t>
      </w:r>
      <w:r>
        <w:t xml:space="preserve"> e lindur </w:t>
      </w:r>
      <w:r w:rsidR="0015005D">
        <w:t>T</w:t>
      </w:r>
      <w:r>
        <w:t xml:space="preserve">, </w:t>
      </w:r>
      <w:r w:rsidR="0015005D">
        <w:t>E</w:t>
      </w:r>
      <w:r>
        <w:t>(</w:t>
      </w:r>
      <w:r w:rsidR="0015005D">
        <w:t>M</w:t>
      </w:r>
      <w:r>
        <w:t>)</w:t>
      </w:r>
      <w:r w:rsidR="0015005D">
        <w:t>H</w:t>
      </w:r>
      <w:r>
        <w:t xml:space="preserve">, </w:t>
      </w:r>
      <w:r w:rsidR="0015005D">
        <w:t>M</w:t>
      </w:r>
      <w:r>
        <w:t>(</w:t>
      </w:r>
      <w:r w:rsidR="0015005D">
        <w:t>M</w:t>
      </w:r>
      <w:r>
        <w:t>)</w:t>
      </w:r>
      <w:r w:rsidR="0015005D">
        <w:t>H</w:t>
      </w:r>
      <w:r>
        <w:t xml:space="preserve"> e martuar </w:t>
      </w:r>
      <w:r w:rsidR="0015005D">
        <w:t>H</w:t>
      </w:r>
      <w:r>
        <w:t xml:space="preserve">, </w:t>
      </w:r>
      <w:r w:rsidR="0015005D">
        <w:t>M</w:t>
      </w:r>
      <w:r>
        <w:t>(</w:t>
      </w:r>
      <w:r w:rsidR="0015005D">
        <w:t>M</w:t>
      </w:r>
      <w:r>
        <w:t>)</w:t>
      </w:r>
      <w:r w:rsidR="0015005D">
        <w:t>H</w:t>
      </w:r>
      <w:r>
        <w:t xml:space="preserve"> e martuar </w:t>
      </w:r>
      <w:r w:rsidR="0015005D">
        <w:t>T</w:t>
      </w:r>
      <w:r>
        <w:t xml:space="preserve">, </w:t>
      </w:r>
      <w:r w:rsidR="0015005D">
        <w:t>T</w:t>
      </w:r>
      <w:r>
        <w:t>(</w:t>
      </w:r>
      <w:r w:rsidR="0015005D">
        <w:t>M</w:t>
      </w:r>
      <w:r>
        <w:t>)</w:t>
      </w:r>
      <w:r w:rsidR="0015005D">
        <w:t>H</w:t>
      </w:r>
      <w:r>
        <w:t xml:space="preserve">, </w:t>
      </w:r>
      <w:r w:rsidR="0015005D">
        <w:t>J</w:t>
      </w:r>
      <w:r>
        <w:t>(</w:t>
      </w:r>
      <w:r w:rsidR="0015005D">
        <w:t>M</w:t>
      </w:r>
      <w:r>
        <w:t xml:space="preserve">) </w:t>
      </w:r>
      <w:r w:rsidR="0015005D">
        <w:t>H</w:t>
      </w:r>
      <w:r>
        <w:t xml:space="preserve"> dhe </w:t>
      </w:r>
      <w:r w:rsidR="0015005D">
        <w:t>F</w:t>
      </w:r>
      <w:r>
        <w:t>(</w:t>
      </w:r>
      <w:r w:rsidR="0015005D">
        <w:t>M</w:t>
      </w:r>
      <w:r>
        <w:t>)</w:t>
      </w:r>
      <w:r w:rsidR="0015005D">
        <w:t>H</w:t>
      </w:r>
      <w:r>
        <w:t xml:space="preserve"> e martuar </w:t>
      </w:r>
      <w:r w:rsidR="0015005D">
        <w:t>T</w:t>
      </w:r>
      <w:r>
        <w:t xml:space="preserve">, që të gjithë nga </w:t>
      </w:r>
      <w:r w:rsidR="0015005D">
        <w:t>P</w:t>
      </w:r>
      <w:r>
        <w:t xml:space="preserve">, </w:t>
      </w:r>
      <w:r w:rsidRPr="0037767F">
        <w:t>si trashëgimtar</w:t>
      </w:r>
      <w:r>
        <w:t>ë</w:t>
      </w:r>
      <w:r w:rsidRPr="0037767F">
        <w:t xml:space="preserve"> ligjor</w:t>
      </w:r>
      <w:r>
        <w:t>ë</w:t>
      </w:r>
      <w:r w:rsidRPr="0037767F">
        <w:t xml:space="preserve"> </w:t>
      </w:r>
      <w:r>
        <w:t xml:space="preserve">të rendit të parë të trashëgimisë, të </w:t>
      </w:r>
      <w:r w:rsidRPr="0037767F">
        <w:t>tani të ndjer</w:t>
      </w:r>
      <w:r>
        <w:t>it</w:t>
      </w:r>
      <w:r w:rsidRPr="0037767F">
        <w:t xml:space="preserve"> </w:t>
      </w:r>
      <w:r w:rsidR="0015005D">
        <w:t>M</w:t>
      </w:r>
      <w:r>
        <w:t>(</w:t>
      </w:r>
      <w:r w:rsidR="0015005D">
        <w:t>A</w:t>
      </w:r>
      <w:r>
        <w:t>)</w:t>
      </w:r>
      <w:r w:rsidR="0015005D">
        <w:t>H</w:t>
      </w:r>
      <w:r>
        <w:t xml:space="preserve">, ish nga </w:t>
      </w:r>
      <w:r w:rsidR="0015005D">
        <w:t>P</w:t>
      </w:r>
      <w:r>
        <w:t xml:space="preserve">, të cilët i përfaqëson i padituri </w:t>
      </w:r>
      <w:r w:rsidR="0015005D">
        <w:t>E</w:t>
      </w:r>
      <w:r>
        <w:t>,</w:t>
      </w:r>
      <w:r w:rsidRPr="0037767F">
        <w:t xml:space="preserve"> </w:t>
      </w:r>
      <w:r>
        <w:t xml:space="preserve">dhe i padituri </w:t>
      </w:r>
      <w:r w:rsidR="00621274">
        <w:t>SH</w:t>
      </w:r>
      <w:r>
        <w:t>(</w:t>
      </w:r>
      <w:r w:rsidR="00621274">
        <w:t>K</w:t>
      </w:r>
      <w:r>
        <w:t>)</w:t>
      </w:r>
      <w:r w:rsidR="00621274">
        <w:t>U</w:t>
      </w:r>
      <w:r>
        <w:t xml:space="preserve">, nga </w:t>
      </w:r>
      <w:r w:rsidR="0015005D">
        <w:t>P</w:t>
      </w:r>
      <w:r>
        <w:t xml:space="preserve">, </w:t>
      </w:r>
      <w:r w:rsidRPr="006776BC">
        <w:t>për shkak të vërtetimit të drejtës së</w:t>
      </w:r>
      <w:r>
        <w:t xml:space="preserve"> pronësisë, vlera e kontestit 1</w:t>
      </w:r>
      <w:r w:rsidRPr="004B6FAC">
        <w:t>000€, pas mbajtjes së shqyrtimit kryesor me dt.</w:t>
      </w:r>
      <w:r>
        <w:t>29.01.2020</w:t>
      </w:r>
      <w:r w:rsidRPr="004B6FAC">
        <w:t xml:space="preserve">, në prezencën e </w:t>
      </w:r>
      <w:r>
        <w:t>t</w:t>
      </w:r>
      <w:r w:rsidRPr="00FF4E18">
        <w:t>ë</w:t>
      </w:r>
      <w:r>
        <w:t xml:space="preserve"> autorizuarit t</w:t>
      </w:r>
      <w:r w:rsidRPr="00FF4E18">
        <w:t>ë</w:t>
      </w:r>
      <w:r>
        <w:t xml:space="preserve"> paditëses, të paditurit </w:t>
      </w:r>
      <w:r w:rsidR="0015005D">
        <w:t>E</w:t>
      </w:r>
      <w:r w:rsidRPr="0037767F">
        <w:t xml:space="preserve"> </w:t>
      </w:r>
      <w:r>
        <w:t xml:space="preserve">dhe të paditurit Dr. </w:t>
      </w:r>
      <w:r w:rsidR="00621274">
        <w:t>SH</w:t>
      </w:r>
      <w:r>
        <w:t>(</w:t>
      </w:r>
      <w:r w:rsidR="00621274">
        <w:t>K</w:t>
      </w:r>
      <w:r>
        <w:t>)</w:t>
      </w:r>
      <w:r w:rsidR="00621274">
        <w:t>U</w:t>
      </w:r>
      <w:r>
        <w:t xml:space="preserve">, </w:t>
      </w:r>
      <w:proofErr w:type="spellStart"/>
      <w:r>
        <w:t>muarr</w:t>
      </w:r>
      <w:proofErr w:type="spellEnd"/>
      <w:r>
        <w:t xml:space="preserve"> dhe shpalli këtë</w:t>
      </w:r>
      <w:r w:rsidRPr="004B6FAC">
        <w:t xml:space="preserve">:   </w:t>
      </w:r>
    </w:p>
    <w:p w:rsidR="00F76BA5" w:rsidRPr="004B6FAC" w:rsidRDefault="00F76BA5" w:rsidP="00F76BA5">
      <w:pPr>
        <w:jc w:val="both"/>
      </w:pPr>
      <w:r w:rsidRPr="004B6FAC">
        <w:t xml:space="preserve"> </w:t>
      </w:r>
      <w:r>
        <w:t xml:space="preserve">  </w:t>
      </w:r>
      <w:r w:rsidRPr="004B6FAC">
        <w:t xml:space="preserve">           </w:t>
      </w:r>
    </w:p>
    <w:p w:rsidR="00F76BA5" w:rsidRPr="004B6FAC" w:rsidRDefault="00F76BA5" w:rsidP="00F76BA5">
      <w:pPr>
        <w:jc w:val="center"/>
      </w:pPr>
      <w:r w:rsidRPr="004B6FAC">
        <w:t>A K T G J Y K I M</w:t>
      </w:r>
    </w:p>
    <w:p w:rsidR="00F76BA5" w:rsidRDefault="00F76BA5" w:rsidP="00F76BA5">
      <w:pPr>
        <w:jc w:val="center"/>
      </w:pPr>
      <w:r>
        <w:t>NË BAZË TË PRANIMIT</w:t>
      </w:r>
    </w:p>
    <w:p w:rsidR="00F76BA5" w:rsidRDefault="00F76BA5" w:rsidP="00F76BA5">
      <w:pPr>
        <w:jc w:val="center"/>
      </w:pPr>
    </w:p>
    <w:p w:rsidR="00F76BA5" w:rsidRPr="00FF791B" w:rsidRDefault="00F76BA5" w:rsidP="00F76BA5">
      <w:pPr>
        <w:jc w:val="center"/>
        <w:rPr>
          <w:lang w:val="en-US"/>
        </w:rPr>
      </w:pPr>
    </w:p>
    <w:p w:rsidR="00F76BA5" w:rsidRDefault="00F76BA5" w:rsidP="00F76BA5">
      <w:pPr>
        <w:pStyle w:val="NoSpacing"/>
        <w:jc w:val="both"/>
        <w:rPr>
          <w:rFonts w:ascii="Times New Roman" w:hAnsi="Times New Roman" w:cs="Times New Roman"/>
          <w:lang w:val="sq-AL"/>
        </w:rPr>
      </w:pPr>
      <w:r>
        <w:t xml:space="preserve"> </w:t>
      </w:r>
      <w:r>
        <w:tab/>
      </w:r>
      <w:r w:rsidRPr="0037767F">
        <w:rPr>
          <w:rFonts w:ascii="Times New Roman" w:hAnsi="Times New Roman" w:cs="Times New Roman"/>
          <w:lang w:val="sq-AL"/>
        </w:rPr>
        <w:t>VËRTETOHET se paditës</w:t>
      </w:r>
      <w:r>
        <w:rPr>
          <w:rFonts w:ascii="Times New Roman" w:hAnsi="Times New Roman" w:cs="Times New Roman"/>
          <w:lang w:val="sq-AL"/>
        </w:rPr>
        <w:t xml:space="preserve">ja </w:t>
      </w:r>
      <w:r w:rsidR="0015005D">
        <w:rPr>
          <w:rFonts w:ascii="Times New Roman" w:hAnsi="Times New Roman" w:cs="Times New Roman"/>
          <w:lang w:val="sq-AL"/>
        </w:rPr>
        <w:t>E</w:t>
      </w:r>
      <w:r>
        <w:rPr>
          <w:rFonts w:ascii="Times New Roman" w:hAnsi="Times New Roman" w:cs="Times New Roman"/>
          <w:lang w:val="sq-AL"/>
        </w:rPr>
        <w:t>(</w:t>
      </w:r>
      <w:r w:rsidR="0015005D">
        <w:rPr>
          <w:rFonts w:ascii="Times New Roman" w:hAnsi="Times New Roman" w:cs="Times New Roman"/>
          <w:lang w:val="sq-AL"/>
        </w:rPr>
        <w:t>I</w:t>
      </w:r>
      <w:r>
        <w:rPr>
          <w:rFonts w:ascii="Times New Roman" w:hAnsi="Times New Roman" w:cs="Times New Roman"/>
          <w:lang w:val="sq-AL"/>
        </w:rPr>
        <w:t>)</w:t>
      </w:r>
      <w:r w:rsidR="0015005D">
        <w:rPr>
          <w:rFonts w:ascii="Times New Roman" w:hAnsi="Times New Roman" w:cs="Times New Roman"/>
          <w:lang w:val="sq-AL"/>
        </w:rPr>
        <w:t>D</w:t>
      </w:r>
      <w:r>
        <w:rPr>
          <w:rFonts w:ascii="Times New Roman" w:hAnsi="Times New Roman" w:cs="Times New Roman"/>
          <w:lang w:val="sq-AL"/>
        </w:rPr>
        <w:t xml:space="preserve"> e lindur </w:t>
      </w:r>
      <w:r w:rsidR="0015005D">
        <w:rPr>
          <w:rFonts w:ascii="Times New Roman" w:hAnsi="Times New Roman" w:cs="Times New Roman"/>
          <w:lang w:val="sq-AL"/>
        </w:rPr>
        <w:t>H</w:t>
      </w:r>
      <w:r>
        <w:rPr>
          <w:rFonts w:ascii="Times New Roman" w:hAnsi="Times New Roman" w:cs="Times New Roman"/>
          <w:lang w:val="sq-AL"/>
        </w:rPr>
        <w:t xml:space="preserve">, nga </w:t>
      </w:r>
      <w:r w:rsidR="0015005D">
        <w:rPr>
          <w:rFonts w:ascii="Times New Roman" w:hAnsi="Times New Roman" w:cs="Times New Roman"/>
          <w:lang w:val="sq-AL"/>
        </w:rPr>
        <w:t>P</w:t>
      </w:r>
      <w:r>
        <w:rPr>
          <w:rFonts w:ascii="Times New Roman" w:hAnsi="Times New Roman" w:cs="Times New Roman"/>
          <w:lang w:val="sq-AL"/>
        </w:rPr>
        <w:t xml:space="preserve">, është pronare e pjesës  jug-perëndimore e të </w:t>
      </w:r>
      <w:proofErr w:type="spellStart"/>
      <w:r>
        <w:rPr>
          <w:rFonts w:ascii="Times New Roman" w:hAnsi="Times New Roman" w:cs="Times New Roman"/>
          <w:lang w:val="sq-AL"/>
        </w:rPr>
        <w:t>paluajtshmerisë</w:t>
      </w:r>
      <w:proofErr w:type="spellEnd"/>
      <w:r>
        <w:rPr>
          <w:rFonts w:ascii="Times New Roman" w:hAnsi="Times New Roman" w:cs="Times New Roman"/>
          <w:lang w:val="sq-AL"/>
        </w:rPr>
        <w:t xml:space="preserve"> e cila evidentohet si parcelë me </w:t>
      </w:r>
      <w:proofErr w:type="spellStart"/>
      <w:r>
        <w:rPr>
          <w:rFonts w:ascii="Times New Roman" w:hAnsi="Times New Roman" w:cs="Times New Roman"/>
          <w:lang w:val="sq-AL"/>
        </w:rPr>
        <w:t>nr.3067</w:t>
      </w:r>
      <w:proofErr w:type="spellEnd"/>
      <w:r>
        <w:rPr>
          <w:rFonts w:ascii="Times New Roman" w:hAnsi="Times New Roman" w:cs="Times New Roman"/>
          <w:lang w:val="sq-AL"/>
        </w:rPr>
        <w:t xml:space="preserve">-2 ZK </w:t>
      </w:r>
      <w:r w:rsidR="0015005D">
        <w:rPr>
          <w:rFonts w:ascii="Times New Roman" w:hAnsi="Times New Roman" w:cs="Times New Roman"/>
          <w:lang w:val="sq-AL"/>
        </w:rPr>
        <w:t>P</w:t>
      </w:r>
      <w:r>
        <w:rPr>
          <w:rFonts w:ascii="Times New Roman" w:hAnsi="Times New Roman" w:cs="Times New Roman"/>
          <w:lang w:val="sq-AL"/>
        </w:rPr>
        <w:t>, me kulturë shtëpi dhe oborr, në sipërfaqe prej 246</w:t>
      </w:r>
      <w:r w:rsidRPr="0037767F">
        <w:rPr>
          <w:rFonts w:ascii="Times New Roman" w:hAnsi="Times New Roman" w:cs="Times New Roman"/>
          <w:lang w:val="sq-AL"/>
        </w:rPr>
        <w:t>m²</w:t>
      </w:r>
      <w:r>
        <w:rPr>
          <w:rFonts w:ascii="Times New Roman" w:hAnsi="Times New Roman" w:cs="Times New Roman"/>
          <w:lang w:val="sq-AL"/>
        </w:rPr>
        <w:t xml:space="preserve">, dhe e cila nga ana  veri-perëndimore kufizohet me parcelën nr.3067-3, në gjatësi prej 19,21m nga ana veri-lindore kufizohet me pjesën tjetër të saj në gjatësi prej 9.28m me një thyerje në drejtim të jugut në gjatësi prej 6.08m,  dhe përsëri me një thyerje në drejtim të lindjes në gjatësi prej 6.74m, nga ana jug-lindore kufizohet me parcelën nr.3067-1 ZK Pejë, në gjatësi prej 10,58m, dhe nga ana jug-perëndimore kufizohet me parcelën nr.3066-3 ZK Pejë, në gjatësi prej 16.56m. </w:t>
      </w:r>
      <w:r w:rsidRPr="0037767F">
        <w:rPr>
          <w:rFonts w:ascii="Times New Roman" w:hAnsi="Times New Roman" w:cs="Times New Roman"/>
          <w:lang w:val="sq-AL"/>
        </w:rPr>
        <w:t xml:space="preserve"> </w:t>
      </w:r>
    </w:p>
    <w:p w:rsidR="00F76BA5" w:rsidRDefault="00F76BA5" w:rsidP="00F76BA5">
      <w:pPr>
        <w:pStyle w:val="NoSpacing"/>
        <w:jc w:val="both"/>
        <w:rPr>
          <w:rFonts w:ascii="Times New Roman" w:hAnsi="Times New Roman" w:cs="Times New Roman"/>
          <w:lang w:val="sq-AL"/>
        </w:rPr>
      </w:pPr>
    </w:p>
    <w:p w:rsidR="00F76BA5" w:rsidRDefault="00F76BA5" w:rsidP="00F76BA5">
      <w:pPr>
        <w:pStyle w:val="NoSpacing"/>
        <w:jc w:val="both"/>
        <w:rPr>
          <w:rFonts w:ascii="Times New Roman" w:hAnsi="Times New Roman" w:cs="Times New Roman"/>
          <w:lang w:val="sq-AL"/>
        </w:rPr>
      </w:pPr>
      <w:r w:rsidRPr="0037767F">
        <w:rPr>
          <w:rFonts w:ascii="Times New Roman" w:hAnsi="Times New Roman" w:cs="Times New Roman"/>
          <w:lang w:val="sq-AL"/>
        </w:rPr>
        <w:tab/>
        <w:t>DETYROHE</w:t>
      </w:r>
      <w:r>
        <w:rPr>
          <w:rFonts w:ascii="Times New Roman" w:hAnsi="Times New Roman" w:cs="Times New Roman"/>
          <w:lang w:val="sq-AL"/>
        </w:rPr>
        <w:t xml:space="preserve">N të </w:t>
      </w:r>
      <w:r w:rsidRPr="0037767F">
        <w:rPr>
          <w:rFonts w:ascii="Times New Roman" w:hAnsi="Times New Roman" w:cs="Times New Roman"/>
          <w:lang w:val="sq-AL"/>
        </w:rPr>
        <w:t>paditur</w:t>
      </w:r>
      <w:r>
        <w:rPr>
          <w:rFonts w:ascii="Times New Roman" w:hAnsi="Times New Roman" w:cs="Times New Roman"/>
          <w:lang w:val="sq-AL"/>
        </w:rPr>
        <w:t xml:space="preserve">it: </w:t>
      </w:r>
      <w:r w:rsidR="0015005D">
        <w:rPr>
          <w:rFonts w:ascii="Times New Roman" w:hAnsi="Times New Roman" w:cs="Times New Roman"/>
          <w:lang w:val="sq-AL"/>
        </w:rPr>
        <w:t>R</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e lindur Topalli, </w:t>
      </w:r>
      <w:r w:rsidR="0015005D">
        <w:rPr>
          <w:rFonts w:ascii="Times New Roman" w:hAnsi="Times New Roman" w:cs="Times New Roman"/>
          <w:lang w:val="sq-AL"/>
        </w:rPr>
        <w:t>E</w:t>
      </w:r>
      <w:r>
        <w:rPr>
          <w:rFonts w:ascii="Times New Roman" w:hAnsi="Times New Roman" w:cs="Times New Roman"/>
          <w:lang w:val="sq-AL"/>
        </w:rPr>
        <w:t xml:space="preserve"> (</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e martuar </w:t>
      </w:r>
      <w:r w:rsidR="0015005D">
        <w:rPr>
          <w:rFonts w:ascii="Times New Roman" w:hAnsi="Times New Roman" w:cs="Times New Roman"/>
          <w:lang w:val="sq-AL"/>
        </w:rPr>
        <w:t>H</w:t>
      </w:r>
      <w:r>
        <w:rPr>
          <w:rFonts w:ascii="Times New Roman" w:hAnsi="Times New Roman" w:cs="Times New Roman"/>
          <w:lang w:val="sq-AL"/>
        </w:rPr>
        <w:t xml:space="preserve">, </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e martuar </w:t>
      </w:r>
      <w:r w:rsidR="0015005D">
        <w:rPr>
          <w:rFonts w:ascii="Times New Roman" w:hAnsi="Times New Roman" w:cs="Times New Roman"/>
          <w:lang w:val="sq-AL"/>
        </w:rPr>
        <w:t>T</w:t>
      </w:r>
      <w:r>
        <w:rPr>
          <w:rFonts w:ascii="Times New Roman" w:hAnsi="Times New Roman" w:cs="Times New Roman"/>
          <w:lang w:val="sq-AL"/>
        </w:rPr>
        <w:t xml:space="preserve">, </w:t>
      </w:r>
      <w:r w:rsidR="0015005D">
        <w:rPr>
          <w:rFonts w:ascii="Times New Roman" w:hAnsi="Times New Roman" w:cs="Times New Roman"/>
          <w:lang w:val="sq-AL"/>
        </w:rPr>
        <w:t>T</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w:t>
      </w:r>
      <w:r w:rsidR="0015005D">
        <w:rPr>
          <w:rFonts w:ascii="Times New Roman" w:hAnsi="Times New Roman" w:cs="Times New Roman"/>
          <w:lang w:val="sq-AL"/>
        </w:rPr>
        <w:t>J</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dhe </w:t>
      </w:r>
      <w:r w:rsidR="0015005D">
        <w:rPr>
          <w:rFonts w:ascii="Times New Roman" w:hAnsi="Times New Roman" w:cs="Times New Roman"/>
          <w:lang w:val="sq-AL"/>
        </w:rPr>
        <w:t>F</w:t>
      </w:r>
      <w:r>
        <w:rPr>
          <w:rFonts w:ascii="Times New Roman" w:hAnsi="Times New Roman" w:cs="Times New Roman"/>
          <w:lang w:val="sq-AL"/>
        </w:rPr>
        <w:t>(</w:t>
      </w:r>
      <w:r w:rsidR="0015005D">
        <w:rPr>
          <w:rFonts w:ascii="Times New Roman" w:hAnsi="Times New Roman" w:cs="Times New Roman"/>
          <w:lang w:val="sq-AL"/>
        </w:rPr>
        <w:t>M</w:t>
      </w:r>
      <w:r>
        <w:rPr>
          <w:rFonts w:ascii="Times New Roman" w:hAnsi="Times New Roman" w:cs="Times New Roman"/>
          <w:lang w:val="sq-AL"/>
        </w:rPr>
        <w:t xml:space="preserve">) </w:t>
      </w:r>
      <w:r w:rsidR="0015005D">
        <w:rPr>
          <w:rFonts w:ascii="Times New Roman" w:hAnsi="Times New Roman" w:cs="Times New Roman"/>
          <w:lang w:val="sq-AL"/>
        </w:rPr>
        <w:t>H</w:t>
      </w:r>
      <w:r>
        <w:rPr>
          <w:rFonts w:ascii="Times New Roman" w:hAnsi="Times New Roman" w:cs="Times New Roman"/>
          <w:lang w:val="sq-AL"/>
        </w:rPr>
        <w:t xml:space="preserve"> e martuar </w:t>
      </w:r>
      <w:r w:rsidR="0015005D">
        <w:rPr>
          <w:rFonts w:ascii="Times New Roman" w:hAnsi="Times New Roman" w:cs="Times New Roman"/>
          <w:lang w:val="sq-AL"/>
        </w:rPr>
        <w:t>T</w:t>
      </w:r>
      <w:r>
        <w:rPr>
          <w:rFonts w:ascii="Times New Roman" w:hAnsi="Times New Roman" w:cs="Times New Roman"/>
          <w:lang w:val="sq-AL"/>
        </w:rPr>
        <w:t xml:space="preserve">, që të gjithë nga </w:t>
      </w:r>
      <w:r w:rsidR="0015005D">
        <w:rPr>
          <w:rFonts w:ascii="Times New Roman" w:hAnsi="Times New Roman" w:cs="Times New Roman"/>
          <w:lang w:val="sq-AL"/>
        </w:rPr>
        <w:t>P</w:t>
      </w:r>
      <w:r>
        <w:rPr>
          <w:rFonts w:ascii="Times New Roman" w:hAnsi="Times New Roman" w:cs="Times New Roman"/>
          <w:lang w:val="sq-AL"/>
        </w:rPr>
        <w:t xml:space="preserve">, </w:t>
      </w:r>
      <w:r w:rsidRPr="0037767F">
        <w:rPr>
          <w:rFonts w:ascii="Times New Roman" w:hAnsi="Times New Roman" w:cs="Times New Roman"/>
          <w:lang w:val="sq-AL"/>
        </w:rPr>
        <w:t xml:space="preserve">si trashëgimtare ligjore </w:t>
      </w:r>
      <w:r>
        <w:rPr>
          <w:rFonts w:ascii="Times New Roman" w:hAnsi="Times New Roman" w:cs="Times New Roman"/>
          <w:lang w:val="sq-AL"/>
        </w:rPr>
        <w:t xml:space="preserve">të rendit të parë të trashëgimisë të </w:t>
      </w:r>
      <w:r w:rsidRPr="0037767F">
        <w:rPr>
          <w:rFonts w:ascii="Times New Roman" w:hAnsi="Times New Roman" w:cs="Times New Roman"/>
          <w:lang w:val="sq-AL"/>
        </w:rPr>
        <w:t>tani të ndjer</w:t>
      </w:r>
      <w:r>
        <w:rPr>
          <w:rFonts w:ascii="Times New Roman" w:hAnsi="Times New Roman" w:cs="Times New Roman"/>
          <w:lang w:val="sq-AL"/>
        </w:rPr>
        <w:t>it</w:t>
      </w:r>
      <w:r w:rsidRPr="0037767F">
        <w:rPr>
          <w:rFonts w:ascii="Times New Roman" w:hAnsi="Times New Roman" w:cs="Times New Roman"/>
          <w:lang w:val="sq-AL"/>
        </w:rPr>
        <w:t xml:space="preserve"> </w:t>
      </w:r>
      <w:r w:rsidR="0015005D">
        <w:rPr>
          <w:rFonts w:ascii="Times New Roman" w:hAnsi="Times New Roman" w:cs="Times New Roman"/>
          <w:lang w:val="sq-AL"/>
        </w:rPr>
        <w:t>M</w:t>
      </w:r>
      <w:r>
        <w:rPr>
          <w:rFonts w:ascii="Times New Roman" w:hAnsi="Times New Roman" w:cs="Times New Roman"/>
          <w:lang w:val="sq-AL"/>
        </w:rPr>
        <w:t>(</w:t>
      </w:r>
      <w:r w:rsidR="0015005D">
        <w:rPr>
          <w:rFonts w:ascii="Times New Roman" w:hAnsi="Times New Roman" w:cs="Times New Roman"/>
          <w:lang w:val="sq-AL"/>
        </w:rPr>
        <w:t>A</w:t>
      </w:r>
      <w:r>
        <w:rPr>
          <w:rFonts w:ascii="Times New Roman" w:hAnsi="Times New Roman" w:cs="Times New Roman"/>
          <w:lang w:val="sq-AL"/>
        </w:rPr>
        <w:t>)</w:t>
      </w:r>
      <w:r w:rsidR="0015005D">
        <w:rPr>
          <w:rFonts w:ascii="Times New Roman" w:hAnsi="Times New Roman" w:cs="Times New Roman"/>
          <w:lang w:val="sq-AL"/>
        </w:rPr>
        <w:t>H</w:t>
      </w:r>
      <w:r>
        <w:rPr>
          <w:rFonts w:ascii="Times New Roman" w:hAnsi="Times New Roman" w:cs="Times New Roman"/>
          <w:lang w:val="sq-AL"/>
        </w:rPr>
        <w:t xml:space="preserve">, ish nga </w:t>
      </w:r>
      <w:r w:rsidR="0015005D">
        <w:rPr>
          <w:rFonts w:ascii="Times New Roman" w:hAnsi="Times New Roman" w:cs="Times New Roman"/>
          <w:lang w:val="sq-AL"/>
        </w:rPr>
        <w:t>P</w:t>
      </w:r>
      <w:r>
        <w:rPr>
          <w:rFonts w:ascii="Times New Roman" w:hAnsi="Times New Roman" w:cs="Times New Roman"/>
          <w:lang w:val="sq-AL"/>
        </w:rPr>
        <w:t>,</w:t>
      </w:r>
      <w:r w:rsidRPr="0037767F">
        <w:rPr>
          <w:rFonts w:ascii="Times New Roman" w:hAnsi="Times New Roman" w:cs="Times New Roman"/>
          <w:lang w:val="sq-AL"/>
        </w:rPr>
        <w:t xml:space="preserve"> </w:t>
      </w:r>
      <w:r>
        <w:rPr>
          <w:rFonts w:ascii="Times New Roman" w:hAnsi="Times New Roman" w:cs="Times New Roman"/>
          <w:lang w:val="sq-AL"/>
        </w:rPr>
        <w:t xml:space="preserve">dhe i padituri Dr. </w:t>
      </w:r>
      <w:r w:rsidR="00621274">
        <w:rPr>
          <w:rFonts w:ascii="Times New Roman" w:hAnsi="Times New Roman" w:cs="Times New Roman"/>
          <w:lang w:val="sq-AL"/>
        </w:rPr>
        <w:t>SH</w:t>
      </w:r>
      <w:r>
        <w:rPr>
          <w:rFonts w:ascii="Times New Roman" w:hAnsi="Times New Roman" w:cs="Times New Roman"/>
          <w:lang w:val="sq-AL"/>
        </w:rPr>
        <w:t xml:space="preserve"> (</w:t>
      </w:r>
      <w:r w:rsidR="00621274">
        <w:rPr>
          <w:rFonts w:ascii="Times New Roman" w:hAnsi="Times New Roman" w:cs="Times New Roman"/>
          <w:lang w:val="sq-AL"/>
        </w:rPr>
        <w:t>K</w:t>
      </w:r>
      <w:r>
        <w:rPr>
          <w:rFonts w:ascii="Times New Roman" w:hAnsi="Times New Roman" w:cs="Times New Roman"/>
          <w:lang w:val="sq-AL"/>
        </w:rPr>
        <w:t>)</w:t>
      </w:r>
      <w:r w:rsidR="00621274">
        <w:rPr>
          <w:rFonts w:ascii="Times New Roman" w:hAnsi="Times New Roman" w:cs="Times New Roman"/>
          <w:lang w:val="sq-AL"/>
        </w:rPr>
        <w:t>U</w:t>
      </w:r>
      <w:r>
        <w:rPr>
          <w:rFonts w:ascii="Times New Roman" w:hAnsi="Times New Roman" w:cs="Times New Roman"/>
          <w:lang w:val="sq-AL"/>
        </w:rPr>
        <w:t xml:space="preserve">, nga </w:t>
      </w:r>
      <w:r w:rsidR="0015005D">
        <w:rPr>
          <w:rFonts w:ascii="Times New Roman" w:hAnsi="Times New Roman" w:cs="Times New Roman"/>
          <w:lang w:val="sq-AL"/>
        </w:rPr>
        <w:t>P</w:t>
      </w:r>
      <w:r>
        <w:rPr>
          <w:rFonts w:ascii="Times New Roman" w:hAnsi="Times New Roman" w:cs="Times New Roman"/>
          <w:lang w:val="sq-AL"/>
        </w:rPr>
        <w:t xml:space="preserve">, </w:t>
      </w:r>
      <w:r w:rsidRPr="0037767F">
        <w:rPr>
          <w:rFonts w:ascii="Times New Roman" w:hAnsi="Times New Roman" w:cs="Times New Roman"/>
          <w:lang w:val="sq-AL"/>
        </w:rPr>
        <w:t>që paditë</w:t>
      </w:r>
      <w:r>
        <w:rPr>
          <w:rFonts w:ascii="Times New Roman" w:hAnsi="Times New Roman" w:cs="Times New Roman"/>
          <w:lang w:val="sq-AL"/>
        </w:rPr>
        <w:t>ses</w:t>
      </w:r>
      <w:r w:rsidRPr="0037767F">
        <w:rPr>
          <w:rFonts w:ascii="Times New Roman" w:hAnsi="Times New Roman" w:cs="Times New Roman"/>
          <w:lang w:val="sq-AL"/>
        </w:rPr>
        <w:t xml:space="preserve"> t’ia njoh</w:t>
      </w:r>
      <w:r>
        <w:rPr>
          <w:rFonts w:ascii="Times New Roman" w:hAnsi="Times New Roman" w:cs="Times New Roman"/>
          <w:lang w:val="sq-AL"/>
        </w:rPr>
        <w:t xml:space="preserve">in </w:t>
      </w:r>
      <w:r w:rsidRPr="0037767F">
        <w:rPr>
          <w:rFonts w:ascii="Times New Roman" w:hAnsi="Times New Roman" w:cs="Times New Roman"/>
          <w:lang w:val="sq-AL"/>
        </w:rPr>
        <w:t xml:space="preserve">të drejtën e pronësisë në patundshmërinë e cekur si në pjesën I të këtij </w:t>
      </w:r>
      <w:proofErr w:type="spellStart"/>
      <w:r w:rsidRPr="0037767F">
        <w:rPr>
          <w:rFonts w:ascii="Times New Roman" w:hAnsi="Times New Roman" w:cs="Times New Roman"/>
          <w:lang w:val="sq-AL"/>
        </w:rPr>
        <w:t>dispozitivi</w:t>
      </w:r>
      <w:proofErr w:type="spellEnd"/>
      <w:r>
        <w:rPr>
          <w:rFonts w:ascii="Times New Roman" w:hAnsi="Times New Roman" w:cs="Times New Roman"/>
          <w:lang w:val="sq-AL"/>
        </w:rPr>
        <w:t>,</w:t>
      </w:r>
      <w:r w:rsidRPr="0037767F">
        <w:rPr>
          <w:rFonts w:ascii="Times New Roman" w:hAnsi="Times New Roman" w:cs="Times New Roman"/>
          <w:lang w:val="sq-AL"/>
        </w:rPr>
        <w:t xml:space="preserve"> dhe lejoj</w:t>
      </w:r>
      <w:r>
        <w:rPr>
          <w:rFonts w:ascii="Times New Roman" w:hAnsi="Times New Roman" w:cs="Times New Roman"/>
          <w:lang w:val="sq-AL"/>
        </w:rPr>
        <w:t>n</w:t>
      </w:r>
      <w:r w:rsidRPr="0037767F">
        <w:rPr>
          <w:rFonts w:ascii="Times New Roman" w:hAnsi="Times New Roman" w:cs="Times New Roman"/>
          <w:lang w:val="sq-AL"/>
        </w:rPr>
        <w:t xml:space="preserve">ë që e njëjta të regjistrohet në regjistrin e </w:t>
      </w:r>
      <w:proofErr w:type="spellStart"/>
      <w:r w:rsidRPr="0037767F">
        <w:rPr>
          <w:rFonts w:ascii="Times New Roman" w:hAnsi="Times New Roman" w:cs="Times New Roman"/>
          <w:lang w:val="sq-AL"/>
        </w:rPr>
        <w:t>paluajtshm</w:t>
      </w:r>
      <w:r>
        <w:rPr>
          <w:rFonts w:ascii="Times New Roman" w:hAnsi="Times New Roman" w:cs="Times New Roman"/>
          <w:lang w:val="sq-AL"/>
        </w:rPr>
        <w:t>e</w:t>
      </w:r>
      <w:r w:rsidRPr="0037767F">
        <w:rPr>
          <w:rFonts w:ascii="Times New Roman" w:hAnsi="Times New Roman" w:cs="Times New Roman"/>
          <w:lang w:val="sq-AL"/>
        </w:rPr>
        <w:t>rive</w:t>
      </w:r>
      <w:proofErr w:type="spellEnd"/>
      <w:r w:rsidRPr="0037767F">
        <w:rPr>
          <w:rFonts w:ascii="Times New Roman" w:hAnsi="Times New Roman" w:cs="Times New Roman"/>
          <w:lang w:val="sq-AL"/>
        </w:rPr>
        <w:t xml:space="preserve">, pranë Zyrës Komunale Kadastrale, në </w:t>
      </w:r>
      <w:r w:rsidR="0015005D">
        <w:rPr>
          <w:rFonts w:ascii="Times New Roman" w:hAnsi="Times New Roman" w:cs="Times New Roman"/>
          <w:lang w:val="sq-AL"/>
        </w:rPr>
        <w:t>P</w:t>
      </w:r>
      <w:r w:rsidRPr="0037767F">
        <w:rPr>
          <w:rFonts w:ascii="Times New Roman" w:hAnsi="Times New Roman" w:cs="Times New Roman"/>
          <w:lang w:val="sq-AL"/>
        </w:rPr>
        <w:t>, në emër të paditës</w:t>
      </w:r>
      <w:r>
        <w:rPr>
          <w:rFonts w:ascii="Times New Roman" w:hAnsi="Times New Roman" w:cs="Times New Roman"/>
          <w:lang w:val="sq-AL"/>
        </w:rPr>
        <w:t>es,</w:t>
      </w:r>
      <w:r w:rsidRPr="0037767F">
        <w:rPr>
          <w:rFonts w:ascii="Times New Roman" w:hAnsi="Times New Roman" w:cs="Times New Roman"/>
          <w:lang w:val="sq-AL"/>
        </w:rPr>
        <w:t xml:space="preserve"> në afat prej 15 ditësh nga dita e marrjes së aktgjykimit.</w:t>
      </w:r>
    </w:p>
    <w:p w:rsidR="00F76BA5" w:rsidRPr="0037767F" w:rsidRDefault="00F76BA5" w:rsidP="00F76BA5">
      <w:pPr>
        <w:pStyle w:val="NoSpacing"/>
        <w:jc w:val="both"/>
        <w:rPr>
          <w:rFonts w:ascii="Times New Roman" w:hAnsi="Times New Roman" w:cs="Times New Roman"/>
          <w:lang w:val="sq-AL"/>
        </w:rPr>
      </w:pPr>
    </w:p>
    <w:p w:rsidR="00F76BA5" w:rsidRPr="0037767F" w:rsidRDefault="00F76BA5" w:rsidP="00F76BA5">
      <w:pPr>
        <w:pStyle w:val="NoSpacing"/>
        <w:jc w:val="both"/>
        <w:rPr>
          <w:rFonts w:ascii="Times New Roman" w:hAnsi="Times New Roman" w:cs="Times New Roman"/>
          <w:lang w:val="sq-AL"/>
        </w:rPr>
      </w:pPr>
      <w:r w:rsidRPr="0037767F">
        <w:rPr>
          <w:rFonts w:ascii="Times New Roman" w:hAnsi="Times New Roman" w:cs="Times New Roman"/>
          <w:lang w:val="sq-AL"/>
        </w:rPr>
        <w:tab/>
        <w:t xml:space="preserve">Secila palë i bartë shpenzimet e veta procedurale. </w:t>
      </w:r>
    </w:p>
    <w:p w:rsidR="00F76BA5" w:rsidRPr="007650F3" w:rsidRDefault="00F76BA5" w:rsidP="00F76BA5">
      <w:pPr>
        <w:pStyle w:val="NoSpacing"/>
        <w:jc w:val="both"/>
      </w:pPr>
      <w:r w:rsidRPr="007650F3">
        <w:t xml:space="preserve"> </w:t>
      </w:r>
      <w:r w:rsidRPr="007650F3">
        <w:tab/>
      </w:r>
    </w:p>
    <w:p w:rsidR="00F76BA5" w:rsidRPr="00AE1F50" w:rsidRDefault="00F76BA5" w:rsidP="00F76BA5">
      <w:pPr>
        <w:jc w:val="both"/>
      </w:pPr>
      <w:r w:rsidRPr="00AE1F50">
        <w:t xml:space="preserve">                                                            A r s y e t i m </w:t>
      </w:r>
    </w:p>
    <w:p w:rsidR="00F76BA5" w:rsidRPr="004B6FAC" w:rsidRDefault="00F76BA5" w:rsidP="00F76BA5">
      <w:pPr>
        <w:jc w:val="both"/>
      </w:pPr>
    </w:p>
    <w:p w:rsidR="00F76BA5" w:rsidRDefault="00F76BA5" w:rsidP="00F76BA5">
      <w:pPr>
        <w:jc w:val="both"/>
      </w:pPr>
      <w:r>
        <w:t xml:space="preserve"> </w:t>
      </w:r>
      <w:r>
        <w:tab/>
      </w:r>
      <w:r w:rsidRPr="00CA618C">
        <w:t xml:space="preserve">Paditësja me padi, rregullimin e saj të bërë </w:t>
      </w:r>
      <w:r>
        <w:t>me parashtresat: të dt.02.07.2019 dhe të dt.16.01.2020, gjatë t</w:t>
      </w:r>
      <w:r w:rsidRPr="00CA618C">
        <w:t>ë shqyrtimi</w:t>
      </w:r>
      <w:r>
        <w:t>t</w:t>
      </w:r>
      <w:r w:rsidRPr="00CA618C">
        <w:t xml:space="preserve"> kryesor</w:t>
      </w:r>
      <w:r>
        <w:t>,</w:t>
      </w:r>
      <w:r w:rsidRPr="00CA618C">
        <w:t xml:space="preserve"> e nëpërmjet të autorizuarit të saj, ka parashtruar se </w:t>
      </w:r>
      <w:r w:rsidRPr="00CA618C">
        <w:lastRenderedPageBreak/>
        <w:t>patundshmërinë kontestuese e ka blerë në vitin 19</w:t>
      </w:r>
      <w:r>
        <w:t xml:space="preserve">83 nga djali i axhës, tani i ndjeri </w:t>
      </w:r>
      <w:r w:rsidR="0015005D">
        <w:t>M</w:t>
      </w:r>
      <w:r>
        <w:t>(</w:t>
      </w:r>
      <w:r w:rsidR="0015005D">
        <w:t>A</w:t>
      </w:r>
      <w:r>
        <w:t>)</w:t>
      </w:r>
      <w:r w:rsidR="0015005D">
        <w:t>H</w:t>
      </w:r>
      <w:r>
        <w:t xml:space="preserve">-bashkëshorti gjegjësisht babai i të paditurve: </w:t>
      </w:r>
      <w:r w:rsidR="0015005D">
        <w:t>R</w:t>
      </w:r>
      <w:r>
        <w:t xml:space="preserve">, </w:t>
      </w:r>
      <w:r w:rsidR="0015005D">
        <w:t>E</w:t>
      </w:r>
      <w:r>
        <w:t xml:space="preserve">,  </w:t>
      </w:r>
      <w:r w:rsidR="0015005D">
        <w:t>M</w:t>
      </w:r>
      <w:r>
        <w:t xml:space="preserve">, </w:t>
      </w:r>
      <w:r w:rsidR="0015005D">
        <w:t>M</w:t>
      </w:r>
      <w:r>
        <w:t xml:space="preserve">, </w:t>
      </w:r>
      <w:r w:rsidR="0015005D">
        <w:t>T</w:t>
      </w:r>
      <w:r>
        <w:t xml:space="preserve">, </w:t>
      </w:r>
      <w:r w:rsidR="0015005D">
        <w:t>J</w:t>
      </w:r>
      <w:r>
        <w:t xml:space="preserve"> dhe </w:t>
      </w:r>
      <w:r w:rsidR="0015005D">
        <w:t>F</w:t>
      </w:r>
      <w:r>
        <w:t xml:space="preserve">, se kontrata e shitblerjes është përmbushur në tërësi dhe se çmimi kushtues ishte 40.000DM. </w:t>
      </w:r>
    </w:p>
    <w:p w:rsidR="00F76BA5" w:rsidRDefault="00F76BA5" w:rsidP="00F76BA5">
      <w:pPr>
        <w:jc w:val="both"/>
      </w:pPr>
    </w:p>
    <w:p w:rsidR="00F76BA5" w:rsidRDefault="00F76BA5" w:rsidP="00F76BA5">
      <w:pPr>
        <w:jc w:val="both"/>
      </w:pPr>
      <w:r>
        <w:t xml:space="preserve"> </w:t>
      </w:r>
      <w:r>
        <w:tab/>
        <w:t>Ka</w:t>
      </w:r>
      <w:r w:rsidRPr="00CA618C">
        <w:t xml:space="preserve"> theksuar se kontrata në fjalë është përmbushur në tërësi nga palët kontraktuese, ku paditësja pas pagesës së çmimit të shitblerjes</w:t>
      </w:r>
      <w:r>
        <w:t>,</w:t>
      </w:r>
      <w:r w:rsidRPr="00CA618C">
        <w:t xml:space="preserve"> ka hyrë në posedim të qetë dhe faktik të patundshmërisë lëndore</w:t>
      </w:r>
      <w:r>
        <w:t xml:space="preserve">. </w:t>
      </w:r>
    </w:p>
    <w:p w:rsidR="00F76BA5" w:rsidRDefault="00F76BA5" w:rsidP="00F76BA5">
      <w:pPr>
        <w:jc w:val="both"/>
      </w:pPr>
    </w:p>
    <w:p w:rsidR="00F76BA5" w:rsidRDefault="00F76BA5" w:rsidP="00F76BA5">
      <w:pPr>
        <w:jc w:val="both"/>
      </w:pPr>
      <w:r>
        <w:t xml:space="preserve">  </w:t>
      </w:r>
      <w:r>
        <w:tab/>
        <w:t>Gjykata me pajtimin e palëve</w:t>
      </w:r>
      <w:r w:rsidRPr="00527092">
        <w:t xml:space="preserve"> </w:t>
      </w:r>
      <w:r>
        <w:t xml:space="preserve">me </w:t>
      </w:r>
      <w:proofErr w:type="spellStart"/>
      <w:r>
        <w:t>dt.09.11.2019</w:t>
      </w:r>
      <w:proofErr w:type="spellEnd"/>
      <w:r>
        <w:t xml:space="preserve">, ka </w:t>
      </w:r>
      <w:proofErr w:type="spellStart"/>
      <w:r>
        <w:t>dalur</w:t>
      </w:r>
      <w:proofErr w:type="spellEnd"/>
      <w:r>
        <w:t xml:space="preserve"> në vend shikim me ekspertin </w:t>
      </w:r>
      <w:proofErr w:type="spellStart"/>
      <w:r>
        <w:t>gjeodet</w:t>
      </w:r>
      <w:proofErr w:type="spellEnd"/>
      <w:r>
        <w:t xml:space="preserve"> </w:t>
      </w:r>
      <w:proofErr w:type="spellStart"/>
      <w:r>
        <w:t>Faruk</w:t>
      </w:r>
      <w:proofErr w:type="spellEnd"/>
      <w:r>
        <w:t xml:space="preserve"> </w:t>
      </w:r>
      <w:proofErr w:type="spellStart"/>
      <w:r>
        <w:t>Hysenaj</w:t>
      </w:r>
      <w:proofErr w:type="spellEnd"/>
      <w:r>
        <w:t xml:space="preserve">, për të bërë identifikimin dhe matjen e pronës lëndore, pas së cilës ekspertizë pala paditëse nëpërmes të autorizuarit të saj ka rregulluar kërkesëpadinë si në </w:t>
      </w:r>
      <w:proofErr w:type="spellStart"/>
      <w:r>
        <w:t>dispozitiv</w:t>
      </w:r>
      <w:proofErr w:type="spellEnd"/>
      <w:r>
        <w:t xml:space="preserve"> të këtij aktgjykimi.</w:t>
      </w:r>
    </w:p>
    <w:p w:rsidR="00F76BA5" w:rsidRPr="00817D7D" w:rsidRDefault="00F76BA5" w:rsidP="00F76BA5">
      <w:pPr>
        <w:jc w:val="both"/>
      </w:pPr>
    </w:p>
    <w:p w:rsidR="00F76BA5" w:rsidRPr="00E11578" w:rsidRDefault="00F76BA5" w:rsidP="00F76BA5">
      <w:pPr>
        <w:pStyle w:val="NoSpacing"/>
        <w:jc w:val="both"/>
        <w:rPr>
          <w:rFonts w:ascii="Times New Roman" w:hAnsi="Times New Roman" w:cs="Times New Roman"/>
          <w:lang w:val="sq-AL"/>
        </w:rPr>
      </w:pPr>
      <w:r w:rsidRPr="00817D7D">
        <w:t xml:space="preserve"> </w:t>
      </w:r>
      <w:r w:rsidRPr="00817D7D">
        <w:tab/>
      </w:r>
      <w:r w:rsidRPr="00E11578">
        <w:rPr>
          <w:rFonts w:ascii="Times New Roman" w:hAnsi="Times New Roman" w:cs="Times New Roman"/>
          <w:lang w:val="sq-AL"/>
        </w:rPr>
        <w:t xml:space="preserve"> Të paditurit në përgjigje në padi, kanë deklaruar se nuk e kontestojnë padinë e as kërkesën e saj</w:t>
      </w:r>
      <w:r>
        <w:rPr>
          <w:rFonts w:ascii="Times New Roman" w:hAnsi="Times New Roman" w:cs="Times New Roman"/>
          <w:lang w:val="sq-AL"/>
        </w:rPr>
        <w:t xml:space="preserve"> të</w:t>
      </w:r>
      <w:r w:rsidRPr="00E11578">
        <w:rPr>
          <w:rFonts w:ascii="Times New Roman" w:hAnsi="Times New Roman" w:cs="Times New Roman"/>
          <w:lang w:val="sq-AL"/>
        </w:rPr>
        <w:t xml:space="preserve"> rregu</w:t>
      </w:r>
      <w:r>
        <w:rPr>
          <w:rFonts w:ascii="Times New Roman" w:hAnsi="Times New Roman" w:cs="Times New Roman"/>
          <w:lang w:val="sq-AL"/>
        </w:rPr>
        <w:t>lluar me shkrim</w:t>
      </w:r>
      <w:r w:rsidRPr="00E11578">
        <w:rPr>
          <w:rFonts w:ascii="Times New Roman" w:hAnsi="Times New Roman" w:cs="Times New Roman"/>
          <w:lang w:val="sq-AL"/>
        </w:rPr>
        <w:t xml:space="preserve">, gjykatës i kanë propozuar që pa i administruar provat të bie aktgjykim në bazë të pohimit, pasi që nuk ka asgjë kontestuese. </w:t>
      </w:r>
    </w:p>
    <w:p w:rsidR="00F76BA5" w:rsidRPr="00E11578" w:rsidRDefault="00F76BA5" w:rsidP="00F76BA5">
      <w:pPr>
        <w:jc w:val="both"/>
      </w:pPr>
    </w:p>
    <w:p w:rsidR="00F76BA5" w:rsidRPr="00817D7D" w:rsidRDefault="00F76BA5" w:rsidP="00F76BA5">
      <w:pPr>
        <w:jc w:val="both"/>
      </w:pPr>
      <w:r w:rsidRPr="00817D7D">
        <w:tab/>
        <w:t xml:space="preserve">Pasi që </w:t>
      </w:r>
      <w:r>
        <w:t xml:space="preserve">të paditurit </w:t>
      </w:r>
      <w:r w:rsidRPr="00817D7D">
        <w:t>e ka</w:t>
      </w:r>
      <w:r>
        <w:t>në</w:t>
      </w:r>
      <w:r w:rsidRPr="00817D7D">
        <w:t xml:space="preserve"> pranuar në tërësi </w:t>
      </w:r>
      <w:r>
        <w:t xml:space="preserve">padinë dhe </w:t>
      </w:r>
      <w:r w:rsidRPr="00817D7D">
        <w:t>kërkesë</w:t>
      </w:r>
      <w:r>
        <w:t>n e saj</w:t>
      </w:r>
      <w:r w:rsidRPr="00817D7D">
        <w:t>, atëherë gjykata pa shqyrtim të mëtejmë m</w:t>
      </w:r>
      <w:r>
        <w:t>e</w:t>
      </w:r>
      <w:r w:rsidRPr="00817D7D">
        <w:t>rr aktgjykim në bazë të pohimit</w:t>
      </w:r>
      <w:r>
        <w:t>,</w:t>
      </w:r>
      <w:r w:rsidRPr="00817D7D">
        <w:t xml:space="preserve"> në kuptim të nenit 148 të LPK</w:t>
      </w:r>
      <w:r>
        <w:t>-së</w:t>
      </w:r>
      <w:r w:rsidRPr="00817D7D">
        <w:t xml:space="preserve"> </w:t>
      </w:r>
      <w:r>
        <w:t xml:space="preserve">dhe </w:t>
      </w:r>
      <w:r w:rsidRPr="00817D7D">
        <w:t>vendosi si më lartë.</w:t>
      </w:r>
    </w:p>
    <w:p w:rsidR="00F76BA5" w:rsidRPr="00817D7D" w:rsidRDefault="00F76BA5" w:rsidP="00F76BA5">
      <w:pPr>
        <w:jc w:val="both"/>
      </w:pPr>
    </w:p>
    <w:p w:rsidR="00F76BA5" w:rsidRDefault="00F76BA5" w:rsidP="00F76BA5">
      <w:pPr>
        <w:jc w:val="both"/>
      </w:pPr>
      <w:r w:rsidRPr="00817D7D">
        <w:tab/>
        <w:t xml:space="preserve">NGA GJYKATA THEMELORE NË PEJË  C.nr. </w:t>
      </w:r>
      <w:r>
        <w:t>322/18</w:t>
      </w:r>
      <w:r w:rsidRPr="00817D7D">
        <w:t>, me dt.</w:t>
      </w:r>
      <w:r>
        <w:t>29.01.2020</w:t>
      </w:r>
      <w:r w:rsidRPr="00817D7D">
        <w:t>.</w:t>
      </w:r>
    </w:p>
    <w:p w:rsidR="00F76BA5" w:rsidRPr="00817D7D" w:rsidRDefault="00F76BA5" w:rsidP="00F76BA5">
      <w:pPr>
        <w:jc w:val="both"/>
      </w:pPr>
    </w:p>
    <w:p w:rsidR="00F76BA5" w:rsidRPr="00817D7D" w:rsidRDefault="00F76BA5" w:rsidP="00F76BA5">
      <w:pPr>
        <w:jc w:val="both"/>
      </w:pPr>
    </w:p>
    <w:p w:rsidR="00F76BA5" w:rsidRPr="00817D7D" w:rsidRDefault="00F76BA5" w:rsidP="00F76BA5">
      <w:pPr>
        <w:jc w:val="both"/>
      </w:pPr>
      <w:r w:rsidRPr="00817D7D">
        <w:t xml:space="preserve">                                                                                                     Gj</w:t>
      </w:r>
      <w:r w:rsidR="00012FAF">
        <w:t xml:space="preserve"> </w:t>
      </w:r>
      <w:r w:rsidRPr="00817D7D">
        <w:t>y</w:t>
      </w:r>
      <w:r w:rsidR="00012FAF">
        <w:t xml:space="preserve"> </w:t>
      </w:r>
      <w:r w:rsidRPr="00817D7D">
        <w:t>q</w:t>
      </w:r>
      <w:r w:rsidR="00012FAF">
        <w:t xml:space="preserve"> </w:t>
      </w:r>
      <w:r w:rsidRPr="00817D7D">
        <w:t>t</w:t>
      </w:r>
      <w:r w:rsidR="00012FAF">
        <w:t xml:space="preserve"> </w:t>
      </w:r>
      <w:r w:rsidRPr="00817D7D">
        <w:t>a</w:t>
      </w:r>
      <w:r w:rsidR="00012FAF">
        <w:t xml:space="preserve"> </w:t>
      </w:r>
      <w:r w:rsidRPr="00817D7D">
        <w:t>r</w:t>
      </w:r>
      <w:r w:rsidR="00012FAF">
        <w:t xml:space="preserve"> </w:t>
      </w:r>
      <w:r w:rsidRPr="00817D7D">
        <w:t>j</w:t>
      </w:r>
      <w:r w:rsidR="00012FAF">
        <w:t xml:space="preserve"> </w:t>
      </w:r>
      <w:r w:rsidRPr="00817D7D">
        <w:t>a,</w:t>
      </w:r>
    </w:p>
    <w:p w:rsidR="00F76BA5" w:rsidRDefault="00F76BA5" w:rsidP="00F76BA5">
      <w:pPr>
        <w:jc w:val="both"/>
      </w:pPr>
      <w:r w:rsidRPr="00817D7D">
        <w:t xml:space="preserve">                                                                                               Afërdita Mulhaxha</w:t>
      </w:r>
      <w:r w:rsidRPr="00817D7D">
        <w:tab/>
      </w:r>
    </w:p>
    <w:p w:rsidR="00F76BA5" w:rsidRDefault="00F76BA5" w:rsidP="00F76BA5">
      <w:pPr>
        <w:jc w:val="both"/>
      </w:pPr>
    </w:p>
    <w:p w:rsidR="00F76BA5" w:rsidRPr="00817D7D" w:rsidRDefault="00F76BA5" w:rsidP="00F76BA5">
      <w:pPr>
        <w:jc w:val="both"/>
      </w:pPr>
    </w:p>
    <w:p w:rsidR="00F76BA5" w:rsidRPr="00817D7D" w:rsidRDefault="00F76BA5" w:rsidP="00F76BA5">
      <w:pPr>
        <w:jc w:val="both"/>
      </w:pPr>
      <w:r w:rsidRPr="00817D7D">
        <w:tab/>
      </w:r>
      <w:r w:rsidRPr="00817D7D">
        <w:tab/>
      </w:r>
      <w:r w:rsidRPr="00817D7D">
        <w:tab/>
      </w:r>
      <w:r w:rsidRPr="00817D7D">
        <w:tab/>
        <w:t xml:space="preserve">                                                  </w:t>
      </w:r>
    </w:p>
    <w:p w:rsidR="00F76BA5" w:rsidRPr="00D30A4D" w:rsidRDefault="00F76BA5" w:rsidP="00F76BA5">
      <w:pPr>
        <w:jc w:val="both"/>
      </w:pPr>
      <w:r w:rsidRPr="00D30A4D">
        <w:t>KËSHILLA JURIDIKE:</w:t>
      </w:r>
    </w:p>
    <w:p w:rsidR="00F76BA5" w:rsidRDefault="00F76BA5" w:rsidP="00F76BA5">
      <w:pPr>
        <w:jc w:val="both"/>
        <w:rPr>
          <w:i/>
        </w:rPr>
      </w:pPr>
      <w:r w:rsidRPr="00A304B2">
        <w:rPr>
          <w:i/>
        </w:rPr>
        <w:t xml:space="preserve">Meqë palët kanë hekur dorë nga ankesa, </w:t>
      </w:r>
    </w:p>
    <w:p w:rsidR="00F76BA5" w:rsidRPr="00A304B2" w:rsidRDefault="00F76BA5" w:rsidP="00F76BA5">
      <w:pPr>
        <w:jc w:val="both"/>
        <w:rPr>
          <w:i/>
        </w:rPr>
      </w:pPr>
      <w:r w:rsidRPr="00A304B2">
        <w:rPr>
          <w:i/>
        </w:rPr>
        <w:t>aktgjykimi bëhet i plotfuqishëm në  ditën e marrjes.</w:t>
      </w:r>
    </w:p>
    <w:p w:rsidR="00F76BA5" w:rsidRDefault="00F76BA5" w:rsidP="00F76BA5">
      <w:pPr>
        <w:jc w:val="both"/>
      </w:pPr>
      <w:r w:rsidRPr="00A304B2">
        <w:rPr>
          <w:i/>
        </w:rPr>
        <w:tab/>
      </w:r>
      <w:r w:rsidRPr="00A304B2">
        <w:rPr>
          <w:i/>
        </w:rPr>
        <w:tab/>
      </w:r>
      <w:r w:rsidRPr="00602976">
        <w:tab/>
      </w:r>
      <w:r w:rsidRPr="00602976">
        <w:tab/>
      </w:r>
      <w:r w:rsidRPr="00602976">
        <w:tab/>
      </w:r>
      <w:r w:rsidRPr="00602976">
        <w:tab/>
      </w:r>
      <w:r w:rsidRPr="00602976">
        <w:tab/>
        <w:t xml:space="preserve">                         </w:t>
      </w:r>
    </w:p>
    <w:p w:rsidR="00F76BA5" w:rsidRDefault="00F76BA5" w:rsidP="00F76BA5">
      <w:pPr>
        <w:jc w:val="both"/>
      </w:pPr>
      <w:r w:rsidRPr="00602976">
        <w:tab/>
      </w:r>
      <w:r w:rsidRPr="00602976">
        <w:tab/>
      </w:r>
      <w:r w:rsidRPr="00602976">
        <w:tab/>
      </w:r>
      <w:r w:rsidRPr="00602976">
        <w:tab/>
      </w:r>
      <w:r w:rsidRPr="00602976">
        <w:tab/>
      </w:r>
      <w:r w:rsidRPr="00602976">
        <w:tab/>
      </w:r>
      <w:r w:rsidRPr="00602976">
        <w:tab/>
      </w:r>
    </w:p>
    <w:p w:rsidR="00F76BA5" w:rsidRDefault="00F76BA5" w:rsidP="00F76BA5">
      <w:pPr>
        <w:jc w:val="both"/>
      </w:pPr>
      <w:r>
        <w:t xml:space="preserve"> </w:t>
      </w:r>
    </w:p>
    <w:p w:rsidR="00F76BA5" w:rsidRDefault="00F76BA5" w:rsidP="00F76BA5"/>
    <w:p w:rsidR="00F76BA5" w:rsidRDefault="00F76BA5" w:rsidP="00F76BA5"/>
    <w:p w:rsidR="00F76BA5" w:rsidRDefault="00F76BA5" w:rsidP="00F76BA5"/>
    <w:p w:rsidR="001A1ED3" w:rsidRPr="00777090" w:rsidRDefault="001A1ED3" w:rsidP="00731283">
      <w:pPr>
        <w:ind w:firstLine="630"/>
        <w:jc w:val="cente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F76BA5">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3F" w:rsidRDefault="00766A3F" w:rsidP="004369F3">
      <w:r>
        <w:separator/>
      </w:r>
    </w:p>
  </w:endnote>
  <w:endnote w:type="continuationSeparator" w:id="0">
    <w:p w:rsidR="00766A3F" w:rsidRDefault="00766A3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52A6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2019:159614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21274">
          <w:rPr>
            <w:noProof/>
          </w:rPr>
          <w:t>2</w:t>
        </w:r>
        <w:r>
          <w:rPr>
            <w:noProof/>
          </w:rPr>
          <w:fldChar w:fldCharType="end"/>
        </w:r>
      </w:sdtContent>
    </w:sdt>
    <w:r w:rsidR="00EB64E5">
      <w:rPr>
        <w:noProof/>
      </w:rPr>
      <w:t xml:space="preserve"> (</w:t>
    </w:r>
    <w:fldSimple w:instr=" NUMPAGES   \* MERGEFORMAT ">
      <w:r w:rsidR="00621274">
        <w:rPr>
          <w:noProof/>
        </w:rPr>
        <w:t>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52A6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2019:159614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21274">
          <w:rPr>
            <w:noProof/>
          </w:rPr>
          <w:t>1</w:t>
        </w:r>
        <w:r>
          <w:rPr>
            <w:noProof/>
          </w:rPr>
          <w:fldChar w:fldCharType="end"/>
        </w:r>
      </w:sdtContent>
    </w:sdt>
    <w:r w:rsidR="00EB64E5">
      <w:rPr>
        <w:noProof/>
      </w:rPr>
      <w:t xml:space="preserve"> (</w:t>
    </w:r>
    <w:fldSimple w:instr=" NUMPAGES   \* MERGEFORMAT ">
      <w:r w:rsidR="00621274">
        <w:rPr>
          <w:noProof/>
        </w:rPr>
        <w:t>2</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3F" w:rsidRDefault="00766A3F" w:rsidP="004369F3">
      <w:r>
        <w:separator/>
      </w:r>
    </w:p>
  </w:footnote>
  <w:footnote w:type="continuationSeparator" w:id="0">
    <w:p w:rsidR="00766A3F" w:rsidRDefault="00766A3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2019:159613</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03.02.2020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00803173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F76BA5"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5"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952A61" w:rsidP="001A1ED3">
          <w:pPr>
            <w:jc w:val="center"/>
          </w:pPr>
          <w:sdt>
            <w:sdtPr>
              <w:alias w:val="Emri i gjykates"/>
              <w:tag w:val="court.nameOfCourt"/>
              <w:id w:val="-594560568"/>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2FAF"/>
    <w:rsid w:val="000135D0"/>
    <w:rsid w:val="000143EE"/>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005D"/>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274"/>
    <w:rsid w:val="0062161D"/>
    <w:rsid w:val="00624786"/>
    <w:rsid w:val="00630783"/>
    <w:rsid w:val="00631861"/>
    <w:rsid w:val="00634AB8"/>
    <w:rsid w:val="0065488C"/>
    <w:rsid w:val="0066269A"/>
    <w:rsid w:val="00664087"/>
    <w:rsid w:val="00681A04"/>
    <w:rsid w:val="006859EB"/>
    <w:rsid w:val="00687254"/>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66A3F"/>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2A61"/>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A79DB"/>
    <w:rsid w:val="00AB48D0"/>
    <w:rsid w:val="00AB5A48"/>
    <w:rsid w:val="00AB7972"/>
    <w:rsid w:val="00AC2962"/>
    <w:rsid w:val="00AC41BC"/>
    <w:rsid w:val="00AE268D"/>
    <w:rsid w:val="00B12D5F"/>
    <w:rsid w:val="00B219B8"/>
    <w:rsid w:val="00B21DC0"/>
    <w:rsid w:val="00B21E94"/>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76522"/>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F08"/>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6BA5"/>
    <w:rsid w:val="00F76FF3"/>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412E6"/>
    <w:rsid w:val="007B4822"/>
    <w:rsid w:val="007E19C2"/>
    <w:rsid w:val="007F2D14"/>
    <w:rsid w:val="00897128"/>
    <w:rsid w:val="008A769B"/>
    <w:rsid w:val="008B5553"/>
    <w:rsid w:val="008C63FF"/>
    <w:rsid w:val="008F66F4"/>
    <w:rsid w:val="0097306D"/>
    <w:rsid w:val="00974E03"/>
    <w:rsid w:val="009846C4"/>
    <w:rsid w:val="009A2A24"/>
    <w:rsid w:val="009D2F76"/>
    <w:rsid w:val="009E3274"/>
    <w:rsid w:val="00A65885"/>
    <w:rsid w:val="00AB013A"/>
    <w:rsid w:val="00B06BCF"/>
    <w:rsid w:val="00BD5801"/>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80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DB95-D6BE-4F40-A091-72FFE178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2020-02-03T11:50:00Z</cp:lastPrinted>
  <dcterms:created xsi:type="dcterms:W3CDTF">2020-02-03T10:00:00Z</dcterms:created>
  <dcterms:modified xsi:type="dcterms:W3CDTF">2020-02-06T09:10:00Z</dcterms:modified>
</cp:coreProperties>
</file>