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EE47E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2019:139246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EE47E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20.01.2020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EE47E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00771875</w:t>
                </w:r>
              </w:sdtContent>
            </w:sdt>
          </w:p>
        </w:tc>
      </w:tr>
    </w:tbl>
    <w:p w:rsidR="0001273C" w:rsidRPr="0001273C" w:rsidRDefault="0001273C" w:rsidP="0001273C">
      <w:pPr>
        <w:jc w:val="both"/>
      </w:pPr>
      <w:proofErr w:type="spellStart"/>
      <w:r w:rsidRPr="0001273C">
        <w:t>C.nr.404/17</w:t>
      </w:r>
      <w:proofErr w:type="spellEnd"/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>GJYKATA THEMELORE NË PEJË, Departamenti i Përgjithshëm – Divizioni Civil, me gjyqtarin Ilir Berisha, në çështjen juridiko-</w:t>
      </w:r>
      <w:proofErr w:type="spellStart"/>
      <w:r w:rsidRPr="0001273C">
        <w:t>kontestimore</w:t>
      </w:r>
      <w:proofErr w:type="spellEnd"/>
      <w:r w:rsidRPr="0001273C">
        <w:t xml:space="preserve"> të paditësit </w:t>
      </w:r>
      <w:r w:rsidR="00EE6ACD">
        <w:t>S</w:t>
      </w:r>
      <w:r w:rsidRPr="0001273C">
        <w:t xml:space="preserve"> </w:t>
      </w:r>
      <w:r w:rsidR="00EE6ACD">
        <w:t>D</w:t>
      </w:r>
      <w:r w:rsidRPr="0001273C">
        <w:t xml:space="preserve"> nga fshati </w:t>
      </w:r>
      <w:r w:rsidR="00EE6ACD">
        <w:t>R</w:t>
      </w:r>
      <w:r w:rsidRPr="0001273C">
        <w:t xml:space="preserve">, Komuna e </w:t>
      </w:r>
      <w:r w:rsidR="00EE6ACD">
        <w:t>P</w:t>
      </w:r>
      <w:r w:rsidRPr="0001273C">
        <w:t xml:space="preserve">, të cilin e përfaqëson sipas autorizimit Idriz </w:t>
      </w:r>
      <w:proofErr w:type="spellStart"/>
      <w:r w:rsidRPr="0001273C">
        <w:t>Ibraj</w:t>
      </w:r>
      <w:proofErr w:type="spellEnd"/>
      <w:r w:rsidRPr="0001273C">
        <w:t xml:space="preserve"> avokat nga Peja, kundër të paditurve </w:t>
      </w:r>
      <w:r w:rsidR="00EE6ACD">
        <w:t>V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L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M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M</w:t>
      </w:r>
      <w:r w:rsidRPr="0001273C">
        <w:t xml:space="preserve"> </w:t>
      </w:r>
      <w:r w:rsidR="00EE6ACD">
        <w:t>Z</w:t>
      </w:r>
      <w:r w:rsidRPr="0001273C">
        <w:t xml:space="preserve"> dhe </w:t>
      </w:r>
      <w:r w:rsidR="00EE6ACD">
        <w:t>S</w:t>
      </w:r>
      <w:r w:rsidRPr="0001273C">
        <w:t xml:space="preserve"> </w:t>
      </w:r>
      <w:r w:rsidR="00EE6ACD">
        <w:t>Z</w:t>
      </w:r>
      <w:r w:rsidRPr="0001273C">
        <w:t xml:space="preserve">, të cilët i përfaqëson përfaqësuesi i përkohshëm Fisnik </w:t>
      </w:r>
      <w:proofErr w:type="spellStart"/>
      <w:r w:rsidRPr="0001273C">
        <w:t>Mujaj</w:t>
      </w:r>
      <w:proofErr w:type="spellEnd"/>
      <w:r w:rsidRPr="0001273C">
        <w:t xml:space="preserve">, avokat në Pejë, baza juridike: vërtetim pronësie, vlera e kontestit 1.000 euro, pas përfundimit të shqyrtimit kryesor me datë 16.01.2020 dhe të përpiluar me datë 20.01.2020, bie këtë: 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center"/>
        <w:rPr>
          <w:b/>
        </w:rPr>
      </w:pPr>
      <w:r w:rsidRPr="0001273C">
        <w:rPr>
          <w:b/>
        </w:rPr>
        <w:t>A K T GJ Y K I M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I. VERTETOHET se paditësi </w:t>
      </w:r>
      <w:r w:rsidR="00EE6ACD">
        <w:t>S</w:t>
      </w:r>
      <w:r w:rsidRPr="0001273C">
        <w:t xml:space="preserve"> </w:t>
      </w:r>
      <w:r w:rsidR="00EE6ACD">
        <w:t>D</w:t>
      </w:r>
      <w:r w:rsidRPr="0001273C">
        <w:t xml:space="preserve"> nga fshati </w:t>
      </w:r>
      <w:r w:rsidR="00EE6ACD">
        <w:t>R</w:t>
      </w:r>
      <w:r w:rsidRPr="0001273C">
        <w:t xml:space="preserve">, Komuna e </w:t>
      </w:r>
      <w:r w:rsidR="00EE6ACD">
        <w:t>P</w:t>
      </w:r>
      <w:r w:rsidRPr="0001273C">
        <w:t xml:space="preserve">, është pronar në bazë të mbajtjes i patundshmërisë e cila evidentohet me ngastrat kadastrale </w:t>
      </w:r>
      <w:proofErr w:type="spellStart"/>
      <w:r w:rsidRPr="0001273C">
        <w:t>nr.223/1</w:t>
      </w:r>
      <w:proofErr w:type="spellEnd"/>
      <w:r w:rsidRPr="0001273C">
        <w:t xml:space="preserve">, në sipërfaqe prej 8623 m2, </w:t>
      </w:r>
      <w:proofErr w:type="spellStart"/>
      <w:r w:rsidRPr="0001273C">
        <w:t>nr.223/2</w:t>
      </w:r>
      <w:proofErr w:type="spellEnd"/>
      <w:r w:rsidRPr="0001273C">
        <w:t xml:space="preserve"> në sipërfaqe prej 10924 m2, </w:t>
      </w:r>
      <w:proofErr w:type="spellStart"/>
      <w:r w:rsidRPr="0001273C">
        <w:t>nr.223/3</w:t>
      </w:r>
      <w:proofErr w:type="spellEnd"/>
      <w:r w:rsidRPr="0001273C">
        <w:t xml:space="preserve"> në sipërfaqe prej 15003m2,  </w:t>
      </w:r>
      <w:proofErr w:type="spellStart"/>
      <w:r w:rsidRPr="0001273C">
        <w:t>nr.223/4</w:t>
      </w:r>
      <w:proofErr w:type="spellEnd"/>
      <w:r w:rsidRPr="0001273C">
        <w:t xml:space="preserve"> me sipërfaqe prej 7423 m2 dhe </w:t>
      </w:r>
      <w:proofErr w:type="spellStart"/>
      <w:r w:rsidRPr="0001273C">
        <w:t>nr.223/5</w:t>
      </w:r>
      <w:proofErr w:type="spellEnd"/>
      <w:r w:rsidRPr="0001273C">
        <w:t xml:space="preserve"> në sipërfaqe prej 2561 m2, të gjitha në vendin e quajtur </w:t>
      </w:r>
      <w:r w:rsidR="00EE6ACD">
        <w:t>K</w:t>
      </w:r>
      <w:r w:rsidRPr="0001273C">
        <w:t xml:space="preserve">, ZK. </w:t>
      </w:r>
      <w:r w:rsidR="00EE6ACD">
        <w:t>R</w:t>
      </w:r>
      <w:r w:rsidRPr="0001273C">
        <w:t xml:space="preserve">, ashtu që DETYROHEN të paditurit </w:t>
      </w:r>
      <w:r w:rsidR="00EE6ACD">
        <w:t>V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L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M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M</w:t>
      </w:r>
      <w:r w:rsidRPr="0001273C">
        <w:t xml:space="preserve"> </w:t>
      </w:r>
      <w:r w:rsidR="00EE6ACD">
        <w:t>Z</w:t>
      </w:r>
      <w:r w:rsidRPr="0001273C">
        <w:t xml:space="preserve"> dhe </w:t>
      </w:r>
      <w:r w:rsidR="00EE6ACD">
        <w:t>S</w:t>
      </w:r>
      <w:r w:rsidRPr="0001273C">
        <w:t xml:space="preserve"> </w:t>
      </w:r>
      <w:r w:rsidR="00EE6ACD">
        <w:t>Z</w:t>
      </w:r>
      <w:r w:rsidRPr="0001273C">
        <w:t xml:space="preserve"> që të gjithë nga </w:t>
      </w:r>
      <w:proofErr w:type="spellStart"/>
      <w:r w:rsidRPr="0001273C">
        <w:t>fsh</w:t>
      </w:r>
      <w:proofErr w:type="spellEnd"/>
      <w:r w:rsidRPr="0001273C">
        <w:t xml:space="preserve">. </w:t>
      </w:r>
      <w:r w:rsidR="00EE6ACD">
        <w:t>R</w:t>
      </w:r>
      <w:r w:rsidRPr="0001273C">
        <w:t>, K. Pejë, që paditësit t’ia njohin këtë të drejtë dhe të lejojnë që e njëjta të regjistrohet në Regjistrin e të drejtave në patundshmëri pranë ZKK në Pejë, e të gjitha këto në afatin prej 15 ditëve pas pranimit të këtij aktgjykimi.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>II. Secila palë i bartë shpenzimet e veta procedurale.</w:t>
      </w:r>
    </w:p>
    <w:p w:rsidR="0001273C" w:rsidRPr="0001273C" w:rsidRDefault="0001273C" w:rsidP="0001273C">
      <w:pPr>
        <w:jc w:val="both"/>
      </w:pPr>
      <w:bookmarkStart w:id="0" w:name="_GoBack"/>
      <w:bookmarkEnd w:id="0"/>
    </w:p>
    <w:p w:rsidR="0001273C" w:rsidRPr="0001273C" w:rsidRDefault="0001273C" w:rsidP="0001273C">
      <w:pPr>
        <w:jc w:val="center"/>
        <w:rPr>
          <w:b/>
          <w:i/>
        </w:rPr>
      </w:pPr>
      <w:r w:rsidRPr="0001273C">
        <w:rPr>
          <w:b/>
          <w:i/>
        </w:rPr>
        <w:t>A r s y e t i m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Paditësi përmes të autorizuarit të tij me datë 25.04.2017, pranë kësaj gjykate ka ushtruar padi kundër të paditurve për vërtetimin e pronësisë duke e parashtruar çështjen si vijon: paditësi </w:t>
      </w:r>
      <w:r w:rsidR="00EE6ACD">
        <w:t>S</w:t>
      </w:r>
      <w:r w:rsidRPr="0001273C">
        <w:t xml:space="preserve"> </w:t>
      </w:r>
      <w:r w:rsidR="00EE6ACD">
        <w:t>D</w:t>
      </w:r>
      <w:r w:rsidRPr="0001273C">
        <w:t xml:space="preserve"> në cilësinë e blerësit me shitësen </w:t>
      </w:r>
      <w:r w:rsidR="00EE6ACD">
        <w:t>V</w:t>
      </w:r>
      <w:r w:rsidRPr="0001273C">
        <w:t xml:space="preserve"> </w:t>
      </w:r>
      <w:r w:rsidR="00EE6ACD">
        <w:t>Z</w:t>
      </w:r>
      <w:r w:rsidRPr="0001273C">
        <w:t xml:space="preserve"> kanë lidhur kontratë për shitblerjen e </w:t>
      </w:r>
      <w:proofErr w:type="spellStart"/>
      <w:r w:rsidRPr="0001273C">
        <w:t>paluajtshmërisë</w:t>
      </w:r>
      <w:proofErr w:type="spellEnd"/>
      <w:r w:rsidRPr="0001273C">
        <w:t xml:space="preserve"> me </w:t>
      </w:r>
      <w:proofErr w:type="spellStart"/>
      <w:r w:rsidRPr="0001273C">
        <w:t>dt.22.10.1979</w:t>
      </w:r>
      <w:proofErr w:type="spellEnd"/>
      <w:r w:rsidRPr="0001273C">
        <w:t xml:space="preserve">. Lënda e shitblerjes në mes të palëve kontraktuese është shitblerja e </w:t>
      </w:r>
      <w:proofErr w:type="spellStart"/>
      <w:r w:rsidRPr="0001273C">
        <w:t>paluajtshmërive</w:t>
      </w:r>
      <w:proofErr w:type="spellEnd"/>
      <w:r w:rsidRPr="0001273C">
        <w:t xml:space="preserve"> të shënuara në ZK </w:t>
      </w:r>
      <w:r w:rsidR="00EE6ACD">
        <w:t>R</w:t>
      </w:r>
      <w:r w:rsidRPr="0001273C">
        <w:t xml:space="preserve">, K. </w:t>
      </w:r>
      <w:r w:rsidR="00EE6ACD">
        <w:t>P</w:t>
      </w:r>
      <w:r w:rsidRPr="0001273C">
        <w:t xml:space="preserve">, të cilat janë të regjistruara në emrin e trashëgimtarëve të shitësit dhe atë në emër të </w:t>
      </w:r>
      <w:proofErr w:type="spellStart"/>
      <w:r w:rsidRPr="0001273C">
        <w:t>vejës</w:t>
      </w:r>
      <w:proofErr w:type="spellEnd"/>
      <w:r w:rsidRPr="0001273C">
        <w:t xml:space="preserve"> së tij </w:t>
      </w:r>
      <w:r w:rsidR="00EE6ACD">
        <w:t>V</w:t>
      </w:r>
      <w:r w:rsidRPr="0001273C">
        <w:t xml:space="preserve">, vajzës </w:t>
      </w:r>
      <w:r w:rsidR="00EE6ACD">
        <w:t>L</w:t>
      </w:r>
      <w:r w:rsidRPr="0001273C">
        <w:t xml:space="preserve"> dhe </w:t>
      </w:r>
      <w:proofErr w:type="spellStart"/>
      <w:r w:rsidRPr="0001273C">
        <w:t>djemëve</w:t>
      </w:r>
      <w:proofErr w:type="spellEnd"/>
      <w:r w:rsidRPr="0001273C">
        <w:t xml:space="preserve"> </w:t>
      </w:r>
      <w:r w:rsidR="00EE6ACD">
        <w:t>M</w:t>
      </w:r>
      <w:r w:rsidRPr="0001273C">
        <w:t xml:space="preserve">, </w:t>
      </w:r>
      <w:r w:rsidR="00EE6ACD">
        <w:t>M</w:t>
      </w:r>
      <w:r w:rsidRPr="0001273C">
        <w:t xml:space="preserve"> dhe </w:t>
      </w:r>
      <w:r w:rsidR="00EE6ACD">
        <w:t>S</w:t>
      </w:r>
      <w:r w:rsidRPr="0001273C">
        <w:t xml:space="preserve"> </w:t>
      </w:r>
      <w:r w:rsidR="00EE6ACD">
        <w:t>Z</w:t>
      </w:r>
      <w:r w:rsidRPr="0001273C">
        <w:t xml:space="preserve"> këtu të paditur. Me </w:t>
      </w:r>
      <w:proofErr w:type="spellStart"/>
      <w:r w:rsidRPr="0001273C">
        <w:t>dt.22.10.1979</w:t>
      </w:r>
      <w:proofErr w:type="spellEnd"/>
      <w:r w:rsidRPr="0001273C">
        <w:t xml:space="preserve">, i padituri ia shet </w:t>
      </w:r>
      <w:proofErr w:type="spellStart"/>
      <w:r w:rsidRPr="0001273C">
        <w:t>paluajtshmërinë</w:t>
      </w:r>
      <w:proofErr w:type="spellEnd"/>
      <w:r w:rsidRPr="0001273C">
        <w:t xml:space="preserve"> paditësit në vlerë prej 150.00.000.000 (njëqind e pesëdhjetë) milion dinar të atëhershëm, me ç\rast përpilojnë edhe kontratën me shkrim mbi shitblerjen në të cilën caktojnë edhe obligimet e tyre, mirëpo të njëjtën nuk arrijnë ta legalizojnë në gjykatë pasi që një kohë ishte e ndaluar që të legalizohen kontratat e shitblerjeve të </w:t>
      </w:r>
      <w:proofErr w:type="spellStart"/>
      <w:r w:rsidRPr="0001273C">
        <w:t>paluajtshmërive</w:t>
      </w:r>
      <w:proofErr w:type="spellEnd"/>
      <w:r w:rsidRPr="0001273C">
        <w:t xml:space="preserve"> me serbët dhe e njëjta si e tillë e pavërtetuar gjatë luftës nga djegia dhe plaçkitja e shtëpive nuk gjendet më. Megjithatë edhe pse kontrata nuk ishte e vërtetuar në gjykatë, e njëjta në tërësi i është përmbushur nga palët kontraktuese, e njëjta prodhon efekte juridike njësoj sikur të ishte e vërtetuar, pasi që detyrimet nga kontrata për shitblerjen janë pambushur në tërësi, pagesa është bërë në tri këste dhe blerësi nga kjo datë disponon dhe e shfrytëzon këtë </w:t>
      </w:r>
      <w:proofErr w:type="spellStart"/>
      <w:r w:rsidRPr="0001273C">
        <w:t>paluajtshmëri</w:t>
      </w:r>
      <w:proofErr w:type="spellEnd"/>
      <w:r w:rsidRPr="0001273C">
        <w:t xml:space="preserve"> i pa penguar nga shitësit apo ndonjë person tjetër. </w:t>
      </w:r>
      <w:r w:rsidRPr="0001273C">
        <w:lastRenderedPageBreak/>
        <w:t>Bazuar në të cekurat më lartë këtu paditësi  i propozon gjykatës që pas vërtetimit të gjendjes faktike të bie aktgjykim me të cilin në tërësi do të aprovonte kërkesëpadinë e tij.</w:t>
      </w:r>
    </w:p>
    <w:p w:rsidR="0001273C" w:rsidRPr="0001273C" w:rsidRDefault="0001273C" w:rsidP="0001273C">
      <w:pPr>
        <w:jc w:val="both"/>
        <w:rPr>
          <w:rFonts w:eastAsiaTheme="minorHAnsi"/>
        </w:rPr>
      </w:pPr>
    </w:p>
    <w:p w:rsidR="0001273C" w:rsidRPr="0001273C" w:rsidRDefault="0001273C" w:rsidP="0001273C">
      <w:pPr>
        <w:jc w:val="both"/>
      </w:pPr>
      <w:r w:rsidRPr="0001273C">
        <w:t xml:space="preserve">Gjykata pasi që ka konstatuar se adresa e të paditurve tani për tani është e panjohur, me Aktvendim të posaçëm </w:t>
      </w:r>
      <w:proofErr w:type="spellStart"/>
      <w:r w:rsidRPr="0001273C">
        <w:t>C.nr.404/17</w:t>
      </w:r>
      <w:proofErr w:type="spellEnd"/>
      <w:r w:rsidRPr="0001273C">
        <w:t xml:space="preserve"> të datës 01.11.2019, për të paditurit </w:t>
      </w:r>
      <w:r w:rsidR="00EE6ACD">
        <w:t>V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L</w:t>
      </w:r>
      <w:r w:rsidRPr="0001273C">
        <w:t xml:space="preserve"> </w:t>
      </w:r>
      <w:r w:rsidR="00EE6ACD">
        <w:t>Z</w:t>
      </w:r>
      <w:r w:rsidRPr="0001273C">
        <w:t xml:space="preserve">, </w:t>
      </w:r>
      <w:r w:rsidR="00EE6ACD">
        <w:t>M</w:t>
      </w:r>
      <w:r w:rsidRPr="0001273C">
        <w:t xml:space="preserve"> </w:t>
      </w:r>
      <w:r w:rsidR="00EE6ACD">
        <w:t>Z</w:t>
      </w:r>
      <w:r w:rsidRPr="0001273C">
        <w:t xml:space="preserve"> dhe </w:t>
      </w:r>
      <w:r w:rsidR="00EE6ACD">
        <w:t>S</w:t>
      </w:r>
      <w:r w:rsidRPr="0001273C">
        <w:t xml:space="preserve"> </w:t>
      </w:r>
      <w:r w:rsidR="00EE6ACD">
        <w:t>Z</w:t>
      </w:r>
      <w:r w:rsidRPr="0001273C">
        <w:t xml:space="preserve"> ka caktuar përfaqësuesin e përkohshëm Fisnik </w:t>
      </w:r>
      <w:proofErr w:type="spellStart"/>
      <w:r w:rsidRPr="0001273C">
        <w:t>Mujaj</w:t>
      </w:r>
      <w:proofErr w:type="spellEnd"/>
      <w:r w:rsidRPr="0001273C">
        <w:t xml:space="preserve">, avokat në Pejë, Shpallja për caktimin e përfaqësuesve të përkohshëm është publikuar në Gazetën Zyrtare të Republikës së Kosovës në Prishtinë, Tabelën e Shpalljeve të kësaj gjykate dhe një kopje i është </w:t>
      </w:r>
      <w:proofErr w:type="spellStart"/>
      <w:r w:rsidRPr="0001273C">
        <w:t>ekspeduar</w:t>
      </w:r>
      <w:proofErr w:type="spellEnd"/>
      <w:r w:rsidRPr="0001273C">
        <w:t xml:space="preserve"> edhe Qendrës për Punë Sociale në Pejë.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  <w:rPr>
          <w:bCs/>
        </w:rPr>
      </w:pPr>
      <w:r w:rsidRPr="0001273C">
        <w:rPr>
          <w:bCs/>
        </w:rPr>
        <w:t xml:space="preserve">I </w:t>
      </w:r>
      <w:proofErr w:type="spellStart"/>
      <w:r w:rsidRPr="0001273C">
        <w:rPr>
          <w:bCs/>
        </w:rPr>
        <w:t>aut</w:t>
      </w:r>
      <w:proofErr w:type="spellEnd"/>
      <w:r w:rsidRPr="0001273C">
        <w:rPr>
          <w:bCs/>
        </w:rPr>
        <w:t xml:space="preserve">. i paditësit, në fjalën e tij përfundimtare ka deklaruar se: Me administrimin e provave të propozuara mund të konstatojmë se në tërësi u vërtetua se baza juridike e padisë dhe kërkesës së saj qëndron. Nga provat e bashkangjitura e posaçërisht nga dëshmia e dëshmitarit </w:t>
      </w:r>
      <w:r w:rsidR="00EE6ACD">
        <w:rPr>
          <w:bCs/>
        </w:rPr>
        <w:t>K</w:t>
      </w:r>
      <w:r w:rsidRPr="0001273C">
        <w:rPr>
          <w:bCs/>
        </w:rPr>
        <w:t xml:space="preserve"> </w:t>
      </w:r>
      <w:r w:rsidR="00EE6ACD">
        <w:rPr>
          <w:bCs/>
        </w:rPr>
        <w:t>D</w:t>
      </w:r>
      <w:r w:rsidRPr="0001273C">
        <w:rPr>
          <w:bCs/>
        </w:rPr>
        <w:t xml:space="preserve"> i cili në tërësi e sqaroj faktin se shitblerja ka ndodhur para viteve të 80-ta, e cila deklaratë përputhet edhe me deklarimin e paditësit. Sipas dëshmitarit dhe konstatimit të ekspertit bëhet fjalë për 5 ngastra të cilat përbëjnë një tërësi të përbashkët, me sipërfaqe të përgjithshme 45.34 ha. Shitësi </w:t>
      </w:r>
      <w:r w:rsidR="00EE6ACD">
        <w:rPr>
          <w:bCs/>
        </w:rPr>
        <w:t>V</w:t>
      </w:r>
      <w:r w:rsidRPr="0001273C">
        <w:rPr>
          <w:bCs/>
        </w:rPr>
        <w:t xml:space="preserve"> </w:t>
      </w:r>
      <w:r w:rsidR="00EE6ACD">
        <w:rPr>
          <w:bCs/>
        </w:rPr>
        <w:t>Z</w:t>
      </w:r>
      <w:r w:rsidRPr="0001273C">
        <w:rPr>
          <w:bCs/>
        </w:rPr>
        <w:t xml:space="preserve"> ka nderuar jetë dhe kjo </w:t>
      </w:r>
      <w:proofErr w:type="spellStart"/>
      <w:r w:rsidRPr="0001273C">
        <w:rPr>
          <w:bCs/>
        </w:rPr>
        <w:t>paluajtshmëri</w:t>
      </w:r>
      <w:proofErr w:type="spellEnd"/>
      <w:r w:rsidRPr="0001273C">
        <w:rPr>
          <w:bCs/>
        </w:rPr>
        <w:t xml:space="preserve"> evidentohet në emër të dëshmitarëve, të cilët janë në cilësi të paditurve, të cilët ishin pronar me nga 1/5 sipas provave të bashkangjitura. Gjykatës i propozojmë që në tërësi ta aprovoj padinë dhe kërkesën e saj si të bazuar. Vërtetohet se i njëjti është pronar i </w:t>
      </w:r>
      <w:proofErr w:type="spellStart"/>
      <w:r w:rsidRPr="0001273C">
        <w:rPr>
          <w:bCs/>
        </w:rPr>
        <w:t>paluajtshmërisë</w:t>
      </w:r>
      <w:proofErr w:type="spellEnd"/>
      <w:r w:rsidRPr="0001273C">
        <w:rPr>
          <w:bCs/>
        </w:rPr>
        <w:t xml:space="preserve"> të përshkruar në pasusin e parë të kësaj padie sipas ngastrave, sipërfaqes dhe kulturës së precizuar. Detyrohen të paditurit e cekur më lartë që paditësit të ia njohin të drejtën e pronësisë mbi </w:t>
      </w:r>
      <w:proofErr w:type="spellStart"/>
      <w:r w:rsidRPr="0001273C">
        <w:rPr>
          <w:bCs/>
        </w:rPr>
        <w:t>paluajtshmërinë</w:t>
      </w:r>
      <w:proofErr w:type="spellEnd"/>
      <w:r w:rsidRPr="0001273C">
        <w:rPr>
          <w:bCs/>
        </w:rPr>
        <w:t xml:space="preserve"> e blerë dhe po ashtu </w:t>
      </w:r>
      <w:proofErr w:type="spellStart"/>
      <w:r w:rsidRPr="0001273C">
        <w:rPr>
          <w:bCs/>
        </w:rPr>
        <w:t>Agjencioni</w:t>
      </w:r>
      <w:proofErr w:type="spellEnd"/>
      <w:r w:rsidRPr="0001273C">
        <w:rPr>
          <w:bCs/>
        </w:rPr>
        <w:t xml:space="preserve"> Kadastral i Kosovës të bëjë ndërrimin e titullarëve  në ngastrat e cituara pra të njëjtat ti regjistroj në emër të këtu paditësit </w:t>
      </w:r>
      <w:r w:rsidR="00EE6ACD">
        <w:rPr>
          <w:bCs/>
        </w:rPr>
        <w:t>S</w:t>
      </w:r>
      <w:r w:rsidRPr="0001273C">
        <w:rPr>
          <w:bCs/>
        </w:rPr>
        <w:t xml:space="preserve"> </w:t>
      </w:r>
      <w:r w:rsidR="00EE6ACD">
        <w:rPr>
          <w:bCs/>
        </w:rPr>
        <w:t>D</w:t>
      </w:r>
      <w:r w:rsidRPr="0001273C">
        <w:rPr>
          <w:bCs/>
        </w:rPr>
        <w:t>.</w:t>
      </w:r>
    </w:p>
    <w:p w:rsidR="0001273C" w:rsidRDefault="0001273C" w:rsidP="0001273C">
      <w:pPr>
        <w:jc w:val="both"/>
        <w:rPr>
          <w:bCs/>
        </w:rPr>
      </w:pPr>
    </w:p>
    <w:p w:rsidR="0001273C" w:rsidRPr="0001273C" w:rsidRDefault="0001273C" w:rsidP="0001273C">
      <w:pPr>
        <w:jc w:val="both"/>
        <w:rPr>
          <w:bCs/>
        </w:rPr>
      </w:pPr>
      <w:r w:rsidRPr="0001273C">
        <w:rPr>
          <w:bCs/>
        </w:rPr>
        <w:t xml:space="preserve">Përfaqësuesi i përkohshëm i të paditurve, në fjalën e tij përfundimtare ka deklaruar se: Mbes në tërësi si në përgjigjen në padi të dorëzuar me </w:t>
      </w:r>
      <w:proofErr w:type="spellStart"/>
      <w:r w:rsidRPr="0001273C">
        <w:rPr>
          <w:bCs/>
        </w:rPr>
        <w:t>dt.05.11.2019</w:t>
      </w:r>
      <w:proofErr w:type="spellEnd"/>
      <w:r w:rsidRPr="0001273C">
        <w:rPr>
          <w:bCs/>
        </w:rPr>
        <w:t>, pasi që nuk kam autorizim të veçantë nga të paditurit, kërkesën e paditësit e kundërshtoj, shpenzimet e procedurës i kërkoj.</w:t>
      </w:r>
    </w:p>
    <w:p w:rsid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Për vërtetimin e gjendjes faktike, gjykata i shqyrtoi këto prova: </w:t>
      </w:r>
      <w:proofErr w:type="spellStart"/>
      <w:r w:rsidRPr="0001273C">
        <w:t>Çertifikata</w:t>
      </w:r>
      <w:proofErr w:type="spellEnd"/>
      <w:r w:rsidRPr="0001273C">
        <w:t xml:space="preserve"> e pronës e lëshuar me </w:t>
      </w:r>
      <w:proofErr w:type="spellStart"/>
      <w:r w:rsidRPr="0001273C">
        <w:t>dt.04.04.2017</w:t>
      </w:r>
      <w:proofErr w:type="spellEnd"/>
      <w:r w:rsidRPr="0001273C">
        <w:t xml:space="preserve"> nga ZK Pejë, raporti i zyrtarit policor Hysen </w:t>
      </w:r>
      <w:proofErr w:type="spellStart"/>
      <w:r w:rsidRPr="0001273C">
        <w:t>Muriqi</w:t>
      </w:r>
      <w:proofErr w:type="spellEnd"/>
      <w:r w:rsidRPr="0001273C">
        <w:t xml:space="preserve"> i </w:t>
      </w:r>
      <w:proofErr w:type="spellStart"/>
      <w:r w:rsidRPr="0001273C">
        <w:t>dt.28.10.2019</w:t>
      </w:r>
      <w:proofErr w:type="spellEnd"/>
      <w:r w:rsidRPr="0001273C">
        <w:t xml:space="preserve">, njoftimi nga Zyra e Gjendjes Civile në Pejë i </w:t>
      </w:r>
      <w:proofErr w:type="spellStart"/>
      <w:r w:rsidRPr="0001273C">
        <w:t>dt.01.11.2019</w:t>
      </w:r>
      <w:proofErr w:type="spellEnd"/>
      <w:r w:rsidRPr="0001273C">
        <w:t xml:space="preserve">, përgjigja e Agjencisë për krahasimin dhe verifikimin e pronës e </w:t>
      </w:r>
      <w:proofErr w:type="spellStart"/>
      <w:r w:rsidRPr="0001273C">
        <w:t>dt.01.11.2019</w:t>
      </w:r>
      <w:proofErr w:type="spellEnd"/>
      <w:r w:rsidRPr="0001273C">
        <w:t xml:space="preserve">, ekspertiza e ekspertit </w:t>
      </w:r>
      <w:proofErr w:type="spellStart"/>
      <w:r w:rsidRPr="0001273C">
        <w:t>Faruk</w:t>
      </w:r>
      <w:proofErr w:type="spellEnd"/>
      <w:r w:rsidRPr="0001273C">
        <w:t xml:space="preserve"> </w:t>
      </w:r>
      <w:proofErr w:type="spellStart"/>
      <w:r w:rsidRPr="0001273C">
        <w:t>Hysenaj</w:t>
      </w:r>
      <w:proofErr w:type="spellEnd"/>
      <w:r w:rsidRPr="0001273C">
        <w:t xml:space="preserve"> </w:t>
      </w:r>
      <w:proofErr w:type="spellStart"/>
      <w:r w:rsidRPr="0001273C">
        <w:t>dt.22.11.2019</w:t>
      </w:r>
      <w:proofErr w:type="spellEnd"/>
      <w:r w:rsidRPr="0001273C">
        <w:t xml:space="preserve">, deklarimin e dëshmitarit </w:t>
      </w:r>
      <w:r w:rsidR="00EE6ACD">
        <w:t>K</w:t>
      </w:r>
      <w:r w:rsidRPr="0001273C">
        <w:t xml:space="preserve"> </w:t>
      </w:r>
      <w:r w:rsidR="00EE6ACD">
        <w:t>D</w:t>
      </w:r>
      <w:r w:rsidRPr="0001273C">
        <w:t xml:space="preserve"> nga fshati </w:t>
      </w:r>
      <w:r w:rsidR="00EE6ACD">
        <w:t>R</w:t>
      </w:r>
      <w:r w:rsidRPr="0001273C">
        <w:t>, si dhe deklarimet e të autorizuarve të ndërgjyqësve.</w:t>
      </w:r>
    </w:p>
    <w:p w:rsid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Pas vlerësimit të provave veç e veç e të gjitha në lidhshmëri reciproke e në kuptim të nenit 8 të LPK-së, Gjykata vërtetoj këtë gjendje faktike:  </w:t>
      </w:r>
    </w:p>
    <w:p w:rsid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Me daljen në vend së bashku me ekspertin </w:t>
      </w:r>
      <w:proofErr w:type="spellStart"/>
      <w:r w:rsidRPr="0001273C">
        <w:t>gjeodet</w:t>
      </w:r>
      <w:proofErr w:type="spellEnd"/>
      <w:r w:rsidRPr="0001273C">
        <w:t>, gjykata ka vërtetuar faktin se këtu paditësi është në posedim të pa</w:t>
      </w:r>
      <w:r>
        <w:t xml:space="preserve">tundshmërisë </w:t>
      </w:r>
      <w:r w:rsidRPr="0001273C">
        <w:t xml:space="preserve">kontestuese dhe atë ngastrës kadastrale nr. </w:t>
      </w:r>
      <w:proofErr w:type="spellStart"/>
      <w:r w:rsidRPr="0001273C">
        <w:t>P.223/1</w:t>
      </w:r>
      <w:proofErr w:type="spellEnd"/>
      <w:r w:rsidRPr="0001273C">
        <w:t xml:space="preserve">, </w:t>
      </w:r>
      <w:proofErr w:type="spellStart"/>
      <w:r w:rsidRPr="0001273C">
        <w:t>P.223/2</w:t>
      </w:r>
      <w:proofErr w:type="spellEnd"/>
      <w:r w:rsidRPr="0001273C">
        <w:t xml:space="preserve">, </w:t>
      </w:r>
      <w:proofErr w:type="spellStart"/>
      <w:r w:rsidRPr="0001273C">
        <w:t>P.nr.223/3</w:t>
      </w:r>
      <w:proofErr w:type="spellEnd"/>
      <w:r w:rsidRPr="0001273C">
        <w:t xml:space="preserve">, </w:t>
      </w:r>
      <w:proofErr w:type="spellStart"/>
      <w:r w:rsidRPr="0001273C">
        <w:t>P.223/4</w:t>
      </w:r>
      <w:proofErr w:type="spellEnd"/>
      <w:r w:rsidRPr="0001273C">
        <w:t xml:space="preserve">, </w:t>
      </w:r>
      <w:proofErr w:type="spellStart"/>
      <w:r w:rsidRPr="0001273C">
        <w:t>P.223/5</w:t>
      </w:r>
      <w:proofErr w:type="spellEnd"/>
      <w:r w:rsidRPr="0001273C">
        <w:t xml:space="preserve"> </w:t>
      </w:r>
      <w:r>
        <w:t xml:space="preserve">në </w:t>
      </w:r>
      <w:r w:rsidRPr="0001273C">
        <w:t xml:space="preserve"> ZK </w:t>
      </w:r>
      <w:r w:rsidR="00EE6ACD">
        <w:t>R</w:t>
      </w:r>
      <w:r w:rsidRPr="0001273C">
        <w:t>, K. Pejë, pasi që ti gjitha këto ngastra në vend përbenin një kompleks dhe ishin nën pushtetin faktik të paditësit.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Në seancën e shqyrtimit kryesor të datës 16.01.2020, dëshmitari </w:t>
      </w:r>
      <w:r w:rsidR="00EE6ACD">
        <w:t>K</w:t>
      </w:r>
      <w:r w:rsidRPr="0001273C">
        <w:t xml:space="preserve"> </w:t>
      </w:r>
      <w:r w:rsidR="00056EC1">
        <w:t>D</w:t>
      </w:r>
      <w:r w:rsidRPr="0001273C">
        <w:t xml:space="preserve"> deklaroi se: Paditësin a kam kushëri dhe i njëjti para viteve të 80-ta nga familja </w:t>
      </w:r>
      <w:r w:rsidR="00EE6ACD">
        <w:t>Z</w:t>
      </w:r>
      <w:r w:rsidRPr="0001273C">
        <w:t xml:space="preserve">, respektivisht nga </w:t>
      </w:r>
      <w:r w:rsidR="00EE6ACD">
        <w:t>V</w:t>
      </w:r>
      <w:r w:rsidRPr="0001273C">
        <w:t xml:space="preserve"> </w:t>
      </w:r>
      <w:r w:rsidR="00EE6ACD">
        <w:t>Z</w:t>
      </w:r>
      <w:r w:rsidRPr="0001273C">
        <w:t xml:space="preserve"> e kanë blerë tokën që ndodhet në </w:t>
      </w:r>
      <w:proofErr w:type="spellStart"/>
      <w:r w:rsidRPr="0001273C">
        <w:t>fsh</w:t>
      </w:r>
      <w:proofErr w:type="spellEnd"/>
      <w:r w:rsidRPr="0001273C">
        <w:t xml:space="preserve">. </w:t>
      </w:r>
      <w:r w:rsidR="00EE6ACD">
        <w:t>R</w:t>
      </w:r>
      <w:r w:rsidRPr="0001273C">
        <w:t xml:space="preserve">, K. Pejë, e cila tokë është afër tokës tonë. Me sa më kujtohet ajo tokë ka qenë afër 5 hektar dhe është blerë me çmim mbi 80 mijë marka gjermane. Në atë tokë ishte një shtëpi e vjetër dhe pasi që </w:t>
      </w:r>
      <w:r w:rsidR="00056EC1">
        <w:t>S</w:t>
      </w:r>
      <w:r w:rsidRPr="0001273C">
        <w:t xml:space="preserve">  e kishte paguar tërë çmimin atë shtëpi e kishte prish dhe nga ajo kohë e ka punuar atë tokë. Mbaj në mend se për këtë shitblerje Selami na ka pas shtruar një darkë. Nga ajo kohë e deri me tani </w:t>
      </w:r>
      <w:r w:rsidR="00056EC1">
        <w:t>S</w:t>
      </w:r>
      <w:r w:rsidRPr="0001273C">
        <w:t xml:space="preserve"> nuk ka pasur  probleme me familjen </w:t>
      </w:r>
      <w:r w:rsidR="00EE6ACD">
        <w:t>Z</w:t>
      </w:r>
      <w:r w:rsidRPr="0001273C">
        <w:t xml:space="preserve"> dhe e di që të </w:t>
      </w:r>
      <w:r w:rsidRPr="0001273C">
        <w:lastRenderedPageBreak/>
        <w:t xml:space="preserve">njëjtit gjithmonë kanë qenë të gatshëm që tokën të ia bartin </w:t>
      </w:r>
      <w:r w:rsidR="00EE6ACD">
        <w:t>S</w:t>
      </w:r>
      <w:r w:rsidRPr="0001273C">
        <w:t xml:space="preserve">it, por kjo punë në kohën e shitblerjes ka qenë e vështirë, ndërsa pas luftës së vitit 1999 nuk e dimë se ku jetojnë familja </w:t>
      </w:r>
      <w:r w:rsidR="00EE6ACD">
        <w:t>Z</w:t>
      </w:r>
      <w:r w:rsidRPr="0001273C">
        <w:t>.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 xml:space="preserve">Faktet kontestuese gjykata i vërtetoi me provat e prezantuara nga palët </w:t>
      </w:r>
      <w:proofErr w:type="spellStart"/>
      <w:r w:rsidRPr="0001273C">
        <w:t>ndërgjyqëse</w:t>
      </w:r>
      <w:proofErr w:type="spellEnd"/>
      <w:r w:rsidRPr="0001273C">
        <w:t xml:space="preserve"> dhe atë: se i paditësi, kishte ble </w:t>
      </w:r>
      <w:proofErr w:type="spellStart"/>
      <w:r w:rsidRPr="0001273C">
        <w:t>paluajtshmërinë</w:t>
      </w:r>
      <w:proofErr w:type="spellEnd"/>
      <w:r w:rsidRPr="0001273C">
        <w:t xml:space="preserve"> kontestuese gjykata e vërtetoi në bazë të deklarimit të dëshmitarit të cilit në tërësi ia fali besimin, i njëjti kishte paguar çmimin e kontraktuar dhe menjëherë kishte hyrë në posedim. Se paditësi, është në posedim të </w:t>
      </w:r>
      <w:proofErr w:type="spellStart"/>
      <w:r w:rsidRPr="0001273C">
        <w:t>paluajtshmërisë</w:t>
      </w:r>
      <w:proofErr w:type="spellEnd"/>
      <w:r w:rsidRPr="0001273C">
        <w:t xml:space="preserve"> kontestuese gjykata e vërtetoi me daljen në vend, si dhe me faktin se i njëjti shfrytëzon këtë </w:t>
      </w:r>
      <w:proofErr w:type="spellStart"/>
      <w:r w:rsidRPr="0001273C">
        <w:t>paluajtshmëri</w:t>
      </w:r>
      <w:proofErr w:type="spellEnd"/>
      <w:r w:rsidRPr="0001273C">
        <w:t xml:space="preserve"> pa u penguar asnjëherë nga shitësit apo nga ndonjë person tjetër. Gjithashtu si provë gjykata shqyrtoi dhe raportin e zyrtarit policor Hysen </w:t>
      </w:r>
      <w:proofErr w:type="spellStart"/>
      <w:r w:rsidRPr="0001273C">
        <w:t>Muriqi</w:t>
      </w:r>
      <w:proofErr w:type="spellEnd"/>
      <w:r w:rsidRPr="0001273C">
        <w:t xml:space="preserve"> në të cilin theksohet se sipas banorit të </w:t>
      </w:r>
      <w:proofErr w:type="spellStart"/>
      <w:r w:rsidRPr="0001273C">
        <w:t>fsh</w:t>
      </w:r>
      <w:proofErr w:type="spellEnd"/>
      <w:r w:rsidRPr="0001273C">
        <w:t xml:space="preserve">. </w:t>
      </w:r>
      <w:r w:rsidR="00EE6ACD">
        <w:t>R</w:t>
      </w:r>
      <w:r w:rsidRPr="0001273C">
        <w:t xml:space="preserve"> </w:t>
      </w:r>
      <w:r w:rsidR="00056EC1">
        <w:t>A</w:t>
      </w:r>
      <w:r w:rsidRPr="0001273C">
        <w:t xml:space="preserve"> </w:t>
      </w:r>
      <w:r w:rsidR="00056EC1">
        <w:t>B</w:t>
      </w:r>
      <w:r w:rsidRPr="0001273C">
        <w:t xml:space="preserve">, të paditurit që nga lufta nuk kanë qenë më në Kosovë dhe nuk janë lajmëruar asnjëherë dhe si të tillë gjykata ia fali besimin. Nga njoftimi nga Zyra e Gjendjes Civile në Pejë i </w:t>
      </w:r>
      <w:proofErr w:type="spellStart"/>
      <w:r w:rsidRPr="0001273C">
        <w:t>dt.01.11.2019</w:t>
      </w:r>
      <w:proofErr w:type="spellEnd"/>
      <w:r w:rsidRPr="0001273C">
        <w:t xml:space="preserve"> </w:t>
      </w:r>
      <w:proofErr w:type="spellStart"/>
      <w:r w:rsidRPr="0001273C">
        <w:t>rrejdh</w:t>
      </w:r>
      <w:proofErr w:type="spellEnd"/>
      <w:r w:rsidRPr="0001273C">
        <w:t xml:space="preserve"> se këtu të paditurit nuk kanë të evidentuar asnjë pronë në emër të tyre në nivel vendi dhe si të tillë gjykata ia fali besimin. Nga përgjigja e agjencisë për krahasimin dhe verifikimin e pronës e </w:t>
      </w:r>
      <w:proofErr w:type="spellStart"/>
      <w:r w:rsidRPr="0001273C">
        <w:t>dt.01.11.2019</w:t>
      </w:r>
      <w:proofErr w:type="spellEnd"/>
      <w:r w:rsidRPr="0001273C">
        <w:t xml:space="preserve"> rrjedh se </w:t>
      </w:r>
      <w:proofErr w:type="spellStart"/>
      <w:r w:rsidRPr="0001273C">
        <w:t>Agjencioni</w:t>
      </w:r>
      <w:proofErr w:type="spellEnd"/>
      <w:r w:rsidRPr="0001273C">
        <w:t xml:space="preserve"> nuk ka mundur të identifikoj të paditurit se kanë parashtruar kërkesë për pronën e lartë përmendur apo ndonjë person tjetër fizik apo juridik.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  <w:rPr>
          <w:bCs/>
        </w:rPr>
      </w:pPr>
      <w:r w:rsidRPr="0001273C">
        <w:t xml:space="preserve">Bazuar në të cekurat më lartë gjykata konsideron se janë plotësuar kushtet e parapara ligjore që paditësit ti  njihet e drejta e pronësisë nga baza e mbajtjes me mirëbesim, ashtu si parashihet me nenin 28 të Ligjit mbi marrëdhëniet themelore juridiko – pronësore dhe nenin 40 </w:t>
      </w:r>
      <w:proofErr w:type="spellStart"/>
      <w:r w:rsidRPr="0001273C">
        <w:t>par.1</w:t>
      </w:r>
      <w:proofErr w:type="spellEnd"/>
      <w:r w:rsidRPr="0001273C">
        <w:t xml:space="preserve"> të Ligjit për pronësinë dhe të drejtat e tjera sendore, andaj e njëjta vendosi si në </w:t>
      </w:r>
      <w:proofErr w:type="spellStart"/>
      <w:r w:rsidRPr="0001273C">
        <w:t>dispozitiv</w:t>
      </w:r>
      <w:proofErr w:type="spellEnd"/>
      <w:r w:rsidRPr="0001273C">
        <w:t xml:space="preserve"> të këtij aktgjykimi. </w:t>
      </w:r>
    </w:p>
    <w:p w:rsidR="0001273C" w:rsidRPr="0001273C" w:rsidRDefault="0001273C" w:rsidP="0001273C">
      <w:pPr>
        <w:jc w:val="both"/>
      </w:pPr>
    </w:p>
    <w:p w:rsidR="0001273C" w:rsidRPr="0001273C" w:rsidRDefault="0001273C" w:rsidP="0001273C">
      <w:pPr>
        <w:jc w:val="both"/>
      </w:pPr>
      <w:r w:rsidRPr="0001273C">
        <w:t>Lidhur me shpenzimet procedurale, gjykata vendosi duke u mbështetur në dispozitën  nga neni 463 të LPK-së.</w:t>
      </w:r>
    </w:p>
    <w:p w:rsidR="001A1ED3" w:rsidRPr="0001273C" w:rsidRDefault="001A1ED3" w:rsidP="0001273C">
      <w:pPr>
        <w:jc w:val="both"/>
      </w:pPr>
    </w:p>
    <w:p w:rsidR="001A1ED3" w:rsidRPr="00777090" w:rsidRDefault="001A1ED3" w:rsidP="00731283">
      <w:pPr>
        <w:ind w:firstLine="720"/>
        <w:jc w:val="both"/>
        <w:rPr>
          <w:bCs/>
          <w:iCs/>
          <w:color w:val="000000" w:themeColor="text1"/>
        </w:rPr>
      </w:pPr>
    </w:p>
    <w:p w:rsidR="001A1ED3" w:rsidRDefault="00EE47E2" w:rsidP="00731283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3471A4AAA4AD42B49C4C66FD3759CEEF"/>
          </w:placeholder>
        </w:sdtPr>
        <w:sdtContent>
          <w:r w:rsidR="001A1ED3">
            <w:rPr>
              <w:b/>
            </w:rPr>
            <w:t>GJYKATA THEMELORE PEJË</w:t>
          </w:r>
        </w:sdtContent>
      </w:sdt>
      <w:r w:rsidR="001A1ED3" w:rsidRPr="00217F35">
        <w:rPr>
          <w:b/>
        </w:rPr>
        <w:t xml:space="preserve"> </w:t>
      </w:r>
    </w:p>
    <w:p w:rsidR="001A1ED3" w:rsidRPr="0042172D" w:rsidRDefault="000145F2" w:rsidP="00731283">
      <w:pPr>
        <w:jc w:val="center"/>
        <w:rPr>
          <w:b/>
        </w:rPr>
      </w:pPr>
      <w:r w:rsidRPr="0042172D">
        <w:rPr>
          <w:b/>
        </w:rPr>
        <w:t>DEPARTAMENTI I PËRGJITHSHËM – DIVIZIONI CIVIL</w:t>
      </w:r>
    </w:p>
    <w:p w:rsidR="001A1ED3" w:rsidRPr="00777090" w:rsidRDefault="00EE47E2" w:rsidP="00731283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B152DAF7875B4133A5D4915D791D566A"/>
          </w:placeholder>
          <w:text/>
        </w:sdtPr>
        <w:sdtContent>
          <w:r w:rsidR="001A1ED3" w:rsidRPr="006A7DB9">
            <w:rPr>
              <w:b/>
            </w:rPr>
            <w:t>2019:139246</w:t>
          </w:r>
        </w:sdtContent>
      </w:sdt>
      <w:r w:rsidR="001A1ED3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80E5DC09DA36404B84CFCEC951750850"/>
          </w:placeholder>
        </w:sdtPr>
        <w:sdtContent>
          <w:r w:rsidR="001A1ED3">
            <w:rPr>
              <w:b/>
            </w:rPr>
            <w:t>20.01.2020</w:t>
          </w:r>
        </w:sdtContent>
      </w:sdt>
    </w:p>
    <w:p w:rsidR="001A1ED3" w:rsidRDefault="001A1ED3" w:rsidP="00731283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1A1ED3" w:rsidRDefault="0001273C" w:rsidP="00731283">
      <w:pPr>
        <w:tabs>
          <w:tab w:val="left" w:pos="5760"/>
        </w:tabs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1ED3">
        <w:rPr>
          <w:b/>
        </w:rPr>
        <w:t xml:space="preserve">G j y q t a r i        </w:t>
      </w:r>
    </w:p>
    <w:p w:rsidR="001A1ED3" w:rsidRDefault="001A1ED3" w:rsidP="00731283">
      <w:pPr>
        <w:tabs>
          <w:tab w:val="left" w:pos="5760"/>
        </w:tabs>
        <w:rPr>
          <w:b/>
        </w:rPr>
      </w:pPr>
    </w:p>
    <w:p w:rsidR="001A1ED3" w:rsidRDefault="0001273C" w:rsidP="00731283">
      <w:pPr>
        <w:tabs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A1ED3">
        <w:rPr>
          <w:b/>
        </w:rPr>
        <w:t xml:space="preserve">            _____________</w:t>
      </w:r>
    </w:p>
    <w:p w:rsidR="001A1ED3" w:rsidRDefault="001A1ED3" w:rsidP="00731283">
      <w:pPr>
        <w:tabs>
          <w:tab w:val="left" w:pos="5760"/>
        </w:tabs>
        <w:rPr>
          <w:b/>
        </w:rPr>
      </w:pPr>
      <w:r>
        <w:t xml:space="preserve">                                                                                   </w:t>
      </w:r>
      <w:r w:rsidR="0042172D">
        <w:tab/>
      </w:r>
      <w:r w:rsidR="0042172D">
        <w:tab/>
      </w:r>
      <w:r>
        <w:t xml:space="preserve">             </w:t>
      </w:r>
      <w:bookmarkStart w:id="1" w:name="_Hlk497919706"/>
      <w:sdt>
        <w:sdtPr>
          <w:alias w:val="Gjyqtari"/>
          <w:tag w:val="case.judgeName"/>
          <w:id w:val="-302624614"/>
          <w:placeholder>
            <w:docPart w:val="6A1A39FFAF1741D4AC116637737B912D"/>
          </w:placeholder>
        </w:sdtPr>
        <w:sdtContent>
          <w:r w:rsidRPr="00B374FA">
            <w:rPr>
              <w:b/>
            </w:rPr>
            <w:t>Ilir Berisha</w:t>
          </w:r>
        </w:sdtContent>
      </w:sdt>
      <w:bookmarkEnd w:id="1"/>
    </w:p>
    <w:p w:rsidR="001A1ED3" w:rsidRPr="002D78CD" w:rsidRDefault="001A1ED3" w:rsidP="00731283">
      <w:pPr>
        <w:jc w:val="right"/>
        <w:rPr>
          <w:color w:val="000000" w:themeColor="text1"/>
        </w:rPr>
      </w:pPr>
    </w:p>
    <w:p w:rsidR="001A1ED3" w:rsidRPr="002D78CD" w:rsidRDefault="001A1ED3" w:rsidP="00731283">
      <w:pPr>
        <w:spacing w:before="32" w:line="240" w:lineRule="exact"/>
        <w:rPr>
          <w:color w:val="000000" w:themeColor="text1"/>
        </w:rPr>
      </w:pPr>
    </w:p>
    <w:p w:rsidR="001A1ED3" w:rsidRPr="002D78CD" w:rsidRDefault="001A1ED3" w:rsidP="00731283">
      <w:pPr>
        <w:jc w:val="both"/>
        <w:rPr>
          <w:color w:val="000000" w:themeColor="text1"/>
        </w:rPr>
      </w:pPr>
    </w:p>
    <w:p w:rsidR="001A1ED3" w:rsidRDefault="001A1ED3" w:rsidP="00731283">
      <w:pPr>
        <w:jc w:val="both"/>
      </w:pPr>
    </w:p>
    <w:p w:rsidR="000B444F" w:rsidRPr="001A1ED3" w:rsidRDefault="001A1ED3" w:rsidP="0001273C">
      <w:pPr>
        <w:jc w:val="both"/>
      </w:pPr>
      <w:r w:rsidRPr="00830BC0">
        <w:rPr>
          <w:b/>
          <w:spacing w:val="1"/>
        </w:rPr>
        <w:t>K</w:t>
      </w:r>
      <w:r w:rsidRPr="00830BC0">
        <w:rPr>
          <w:b/>
        </w:rPr>
        <w:t>ËS</w:t>
      </w:r>
      <w:r w:rsidRPr="00830BC0">
        <w:rPr>
          <w:b/>
          <w:spacing w:val="-1"/>
        </w:rPr>
        <w:t>H</w:t>
      </w:r>
      <w:r w:rsidRPr="00830BC0">
        <w:rPr>
          <w:b/>
          <w:spacing w:val="-4"/>
        </w:rPr>
        <w:t>I</w:t>
      </w:r>
      <w:r w:rsidRPr="00830BC0">
        <w:rPr>
          <w:b/>
        </w:rPr>
        <w:t xml:space="preserve">LLË </w:t>
      </w:r>
      <w:r w:rsidRPr="00830BC0">
        <w:rPr>
          <w:b/>
          <w:spacing w:val="3"/>
        </w:rPr>
        <w:t>J</w:t>
      </w:r>
      <w:r w:rsidRPr="00830BC0">
        <w:rPr>
          <w:b/>
          <w:spacing w:val="-1"/>
        </w:rPr>
        <w:t>URI</w:t>
      </w:r>
      <w:r w:rsidRPr="00830BC0">
        <w:rPr>
          <w:b/>
          <w:spacing w:val="1"/>
        </w:rPr>
        <w:t>D</w:t>
      </w:r>
      <w:r w:rsidRPr="00830BC0">
        <w:rPr>
          <w:b/>
          <w:spacing w:val="-4"/>
        </w:rPr>
        <w:t>I</w:t>
      </w:r>
      <w:r w:rsidRPr="00830BC0">
        <w:rPr>
          <w:b/>
          <w:spacing w:val="1"/>
        </w:rPr>
        <w:t>K</w:t>
      </w:r>
      <w:r w:rsidRPr="00830BC0">
        <w:rPr>
          <w:b/>
          <w:spacing w:val="-2"/>
        </w:rPr>
        <w:t>E</w:t>
      </w:r>
      <w:r w:rsidRPr="00830BC0">
        <w:t xml:space="preserve">: </w:t>
      </w:r>
      <w:r w:rsidRPr="00830BC0">
        <w:rPr>
          <w:spacing w:val="1"/>
        </w:rPr>
        <w:t>K</w:t>
      </w:r>
      <w:r w:rsidRPr="00830BC0">
        <w:t>un</w:t>
      </w:r>
      <w:r w:rsidRPr="00830BC0">
        <w:rPr>
          <w:spacing w:val="-2"/>
        </w:rPr>
        <w:t>d</w:t>
      </w:r>
      <w:r w:rsidRPr="00830BC0">
        <w:t>ër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>ë</w:t>
      </w:r>
      <w:r w:rsidRPr="00830BC0">
        <w:rPr>
          <w:spacing w:val="-1"/>
        </w:rPr>
        <w:t>ti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t>A</w:t>
      </w:r>
      <w:r w:rsidRPr="00830BC0">
        <w:rPr>
          <w:spacing w:val="-2"/>
        </w:rPr>
        <w:t>ktgjykimi</w:t>
      </w:r>
      <w:r w:rsidRPr="00830BC0">
        <w:rPr>
          <w:spacing w:val="1"/>
        </w:rPr>
        <w:t xml:space="preserve"> </w:t>
      </w:r>
      <w:r w:rsidRPr="00830BC0">
        <w:t>pa</w:t>
      </w:r>
      <w:r w:rsidRPr="00830BC0">
        <w:rPr>
          <w:spacing w:val="1"/>
        </w:rPr>
        <w:t>l</w:t>
      </w:r>
      <w:r w:rsidRPr="00830BC0">
        <w:t xml:space="preserve">a e </w:t>
      </w:r>
      <w:r w:rsidRPr="00830BC0">
        <w:rPr>
          <w:spacing w:val="-2"/>
        </w:rPr>
        <w:t>p</w:t>
      </w:r>
      <w:r w:rsidRPr="00830BC0">
        <w:t>a</w:t>
      </w:r>
      <w:r w:rsidRPr="00830BC0">
        <w:rPr>
          <w:spacing w:val="-2"/>
        </w:rPr>
        <w:t>k</w:t>
      </w:r>
      <w:r w:rsidRPr="00830BC0">
        <w:t>ënaq</w:t>
      </w:r>
      <w:r w:rsidRPr="00830BC0">
        <w:rPr>
          <w:spacing w:val="-2"/>
        </w:rPr>
        <w:t>u</w:t>
      </w:r>
      <w:r w:rsidRPr="00830BC0">
        <w:t>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 xml:space="preserve">a </w:t>
      </w:r>
      <w:r w:rsidRPr="00830BC0">
        <w:rPr>
          <w:spacing w:val="1"/>
        </w:rPr>
        <w:t>t</w:t>
      </w:r>
      <w:r w:rsidRPr="00830BC0">
        <w:t xml:space="preserve">ë </w:t>
      </w:r>
      <w:r w:rsidRPr="00830BC0">
        <w:rPr>
          <w:spacing w:val="-2"/>
        </w:rPr>
        <w:t>d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rPr>
          <w:spacing w:val="1"/>
        </w:rPr>
        <w:t>jt</w:t>
      </w:r>
      <w:r w:rsidRPr="00830BC0">
        <w:t>ë an</w:t>
      </w:r>
      <w:r w:rsidRPr="00830BC0">
        <w:rPr>
          <w:spacing w:val="-2"/>
        </w:rPr>
        <w:t>k</w:t>
      </w:r>
      <w:r w:rsidRPr="00830BC0">
        <w:t>ese në</w:t>
      </w:r>
      <w:r w:rsidRPr="00830BC0">
        <w:rPr>
          <w:spacing w:val="-2"/>
        </w:rPr>
        <w:t xml:space="preserve"> </w:t>
      </w:r>
      <w:r w:rsidRPr="00830BC0">
        <w:t>a</w:t>
      </w:r>
      <w:r w:rsidRPr="00830BC0">
        <w:rPr>
          <w:spacing w:val="1"/>
        </w:rPr>
        <w:t>f</w:t>
      </w:r>
      <w:r w:rsidRPr="00830BC0">
        <w:rPr>
          <w:spacing w:val="-2"/>
        </w:rPr>
        <w:t>a</w:t>
      </w:r>
      <w:r w:rsidRPr="00830BC0">
        <w:t>t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t>j</w:t>
      </w:r>
      <w:r w:rsidRPr="00830BC0">
        <w:rPr>
          <w:spacing w:val="1"/>
        </w:rPr>
        <w:t xml:space="preserve"> </w:t>
      </w:r>
      <w:r w:rsidR="0001273C">
        <w:t>15</w:t>
      </w:r>
      <w:r w:rsidRPr="00830BC0">
        <w:t>ditësh n</w:t>
      </w:r>
      <w:r w:rsidRPr="00830BC0">
        <w:rPr>
          <w:spacing w:val="-2"/>
        </w:rPr>
        <w:t>g</w:t>
      </w:r>
      <w:r w:rsidRPr="00830BC0">
        <w:t>a d</w:t>
      </w:r>
      <w:r w:rsidRPr="00830BC0">
        <w:rPr>
          <w:spacing w:val="1"/>
        </w:rPr>
        <w:t>it</w:t>
      </w:r>
      <w:r w:rsidRPr="00830BC0">
        <w:t>a</w:t>
      </w:r>
      <w:r w:rsidRPr="00830BC0">
        <w:rPr>
          <w:spacing w:val="-2"/>
        </w:rPr>
        <w:t xml:space="preserve"> </w:t>
      </w:r>
      <w:r w:rsidRPr="00830BC0">
        <w:t xml:space="preserve">e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t>a</w:t>
      </w:r>
      <w:r w:rsidRPr="00830BC0">
        <w:rPr>
          <w:spacing w:val="-2"/>
        </w:rPr>
        <w:t>n</w:t>
      </w:r>
      <w:r w:rsidRPr="00830BC0">
        <w:rPr>
          <w:spacing w:val="1"/>
        </w:rPr>
        <w:t>i</w:t>
      </w:r>
      <w:r w:rsidRPr="00830BC0">
        <w:rPr>
          <w:spacing w:val="-4"/>
        </w:rPr>
        <w:t>m</w:t>
      </w:r>
      <w:r w:rsidRPr="00830BC0">
        <w:rPr>
          <w:spacing w:val="1"/>
        </w:rPr>
        <w:t>it</w:t>
      </w:r>
      <w:r w:rsidRPr="00830BC0">
        <w:t xml:space="preserve">, </w:t>
      </w:r>
      <w:r w:rsidRPr="00830BC0">
        <w:rPr>
          <w:spacing w:val="-1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>ës</w:t>
      </w:r>
      <w:r w:rsidRPr="00830BC0">
        <w:rPr>
          <w:spacing w:val="-2"/>
        </w:rPr>
        <w:t xml:space="preserve"> </w:t>
      </w:r>
      <w:r w:rsidRPr="00830BC0">
        <w:t xml:space="preserve">së </w:t>
      </w:r>
      <w:r w:rsidRPr="00830BC0">
        <w:rPr>
          <w:spacing w:val="-1"/>
        </w:rPr>
        <w:t>A</w:t>
      </w:r>
      <w:r w:rsidRPr="00830BC0">
        <w:t>p</w:t>
      </w:r>
      <w:r w:rsidRPr="00830BC0">
        <w:rPr>
          <w:spacing w:val="-2"/>
        </w:rPr>
        <w:t>e</w:t>
      </w:r>
      <w:r w:rsidRPr="00830BC0">
        <w:rPr>
          <w:spacing w:val="1"/>
        </w:rPr>
        <w:t>l</w:t>
      </w:r>
      <w:r w:rsidRPr="00830BC0">
        <w:rPr>
          <w:spacing w:val="-1"/>
        </w:rPr>
        <w:t>i</w:t>
      </w:r>
      <w:r w:rsidRPr="00830BC0">
        <w:rPr>
          <w:spacing w:val="1"/>
        </w:rPr>
        <w:t>t</w:t>
      </w:r>
      <w:r w:rsidRPr="00830BC0">
        <w:t>, n</w:t>
      </w:r>
      <w:r w:rsidRPr="00830BC0">
        <w:rPr>
          <w:spacing w:val="-2"/>
        </w:rPr>
        <w:t>ë</w:t>
      </w:r>
      <w:r w:rsidRPr="00830BC0">
        <w:t>pë</w:t>
      </w:r>
      <w:r w:rsidRPr="00830BC0">
        <w:rPr>
          <w:spacing w:val="1"/>
        </w:rPr>
        <w:t>r</w:t>
      </w:r>
      <w:r w:rsidRPr="00830BC0">
        <w:rPr>
          <w:spacing w:val="-6"/>
        </w:rPr>
        <w:t>m</w:t>
      </w:r>
      <w:r w:rsidRPr="00830BC0">
        <w:rPr>
          <w:spacing w:val="1"/>
        </w:rPr>
        <w:t>j</w:t>
      </w:r>
      <w:r w:rsidRPr="00830BC0">
        <w:t>et</w:t>
      </w:r>
      <w:r w:rsidRPr="00830BC0">
        <w:rPr>
          <w:spacing w:val="1"/>
        </w:rPr>
        <w:t xml:space="preserve"> </w:t>
      </w:r>
      <w:r w:rsidRPr="00830BC0">
        <w:rPr>
          <w:spacing w:val="-1"/>
        </w:rPr>
        <w:t>t</w:t>
      </w:r>
      <w:r w:rsidRPr="00830BC0">
        <w:t xml:space="preserve">ë </w:t>
      </w:r>
      <w:r w:rsidRPr="00830BC0">
        <w:rPr>
          <w:spacing w:val="-2"/>
        </w:rPr>
        <w:t>k</w:t>
      </w:r>
      <w:r w:rsidRPr="00830BC0">
        <w:t>ës</w:t>
      </w:r>
      <w:r w:rsidRPr="00830BC0">
        <w:rPr>
          <w:spacing w:val="-2"/>
        </w:rPr>
        <w:t>a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 xml:space="preserve">e. </w:t>
      </w:r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89" w:rsidRDefault="00AC7C89" w:rsidP="004369F3">
      <w:r>
        <w:separator/>
      </w:r>
    </w:p>
  </w:endnote>
  <w:endnote w:type="continuationSeparator" w:id="0">
    <w:p w:rsidR="00AC7C89" w:rsidRDefault="00AC7C8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E47E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2019:139247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6EC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6EC1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E47E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2019:139247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6EC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6EC1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89" w:rsidRDefault="00AC7C89" w:rsidP="004369F3">
      <w:r>
        <w:separator/>
      </w:r>
    </w:p>
  </w:footnote>
  <w:footnote w:type="continuationSeparator" w:id="0">
    <w:p w:rsidR="00AC7C89" w:rsidRDefault="00AC7C8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2019:139246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20.01.2020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00771875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EE47E2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EE47E2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EE47E2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273C"/>
    <w:rsid w:val="000135D0"/>
    <w:rsid w:val="000145F2"/>
    <w:rsid w:val="00014A46"/>
    <w:rsid w:val="00025CE7"/>
    <w:rsid w:val="00025E5A"/>
    <w:rsid w:val="0004603F"/>
    <w:rsid w:val="00053BF7"/>
    <w:rsid w:val="00056EC1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2CB0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C7C89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7E2"/>
    <w:rsid w:val="00EE4BA9"/>
    <w:rsid w:val="00EE6ACD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71A4AAA4AD42B49C4C66FD375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57A1-F6EF-4FC2-AA0C-ECDD191EEFFF}"/>
      </w:docPartPr>
      <w:docPartBody>
        <w:p w:rsidR="00496BFB" w:rsidRDefault="0051602F" w:rsidP="0051602F">
          <w:pPr>
            <w:pStyle w:val="3471A4AAA4AD42B49C4C66FD3759CEE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B152DAF7875B4133A5D4915D791D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3F4B-2883-406E-9763-9AB524714E56}"/>
      </w:docPartPr>
      <w:docPartBody>
        <w:p w:rsidR="00496BFB" w:rsidRDefault="0051602F" w:rsidP="0051602F">
          <w:pPr>
            <w:pStyle w:val="B152DAF7875B4133A5D4915D791D56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E5DC09DA36404B84CFCEC9517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ACE4-5AB5-4E36-BD90-5BD212DE7AA8}"/>
      </w:docPartPr>
      <w:docPartBody>
        <w:p w:rsidR="00496BFB" w:rsidRDefault="0051602F" w:rsidP="0051602F">
          <w:pPr>
            <w:pStyle w:val="80E5DC09DA36404B84CFCEC951750850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6A1A39FFAF1741D4AC116637737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054-2013-4414-AE14-29AA8C55C250}"/>
      </w:docPartPr>
      <w:docPartBody>
        <w:p w:rsidR="00496BFB" w:rsidRDefault="0051602F" w:rsidP="0051602F">
          <w:pPr>
            <w:pStyle w:val="6A1A39FFAF1741D4AC116637737B912D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85153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E0390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4BE5-AE10-45E2-9232-FEA6786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12</cp:revision>
  <cp:lastPrinted>2020-01-20T15:32:00Z</cp:lastPrinted>
  <dcterms:created xsi:type="dcterms:W3CDTF">2018-06-27T07:20:00Z</dcterms:created>
  <dcterms:modified xsi:type="dcterms:W3CDTF">2020-03-11T09:12:00Z</dcterms:modified>
</cp:coreProperties>
</file>