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49"/>
        <w:tblW w:w="9306" w:type="dxa"/>
        <w:tblBorders>
          <w:bottom w:val="single" w:sz="12" w:space="0" w:color="FF0000"/>
          <w:insideV w:val="single" w:sz="12" w:space="0" w:color="FF0000"/>
        </w:tblBorders>
        <w:tblLook w:val="04A0"/>
      </w:tblPr>
      <w:tblGrid>
        <w:gridCol w:w="9306"/>
      </w:tblGrid>
      <w:tr w:rsidR="00FD7B48" w:rsidRPr="007A62F8" w:rsidTr="00465BEE">
        <w:tc>
          <w:tcPr>
            <w:tcW w:w="9306" w:type="dxa"/>
            <w:shd w:val="clear" w:color="auto" w:fill="auto"/>
          </w:tcPr>
          <w:p w:rsidR="00FD7B48" w:rsidRPr="007A62F8" w:rsidRDefault="00FD7B48" w:rsidP="00465BEE">
            <w:pPr>
              <w:pStyle w:val="Subtitle"/>
              <w:tabs>
                <w:tab w:val="left" w:pos="184"/>
                <w:tab w:val="left" w:pos="252"/>
                <w:tab w:val="center" w:pos="2198"/>
                <w:tab w:val="center" w:pos="4545"/>
              </w:tabs>
              <w:spacing w:after="120"/>
              <w:jc w:val="left"/>
              <w:rPr>
                <w:rFonts w:ascii="Sylfaen" w:hAnsi="Sylfaen"/>
                <w:szCs w:val="20"/>
              </w:rPr>
            </w:pPr>
            <w:r w:rsidRPr="007A62F8">
              <w:rPr>
                <w:rFonts w:ascii="Sylfaen" w:hAnsi="Sylfaen"/>
                <w:szCs w:val="20"/>
              </w:rPr>
              <w:tab/>
            </w:r>
            <w:r w:rsidRPr="007A62F8">
              <w:rPr>
                <w:rFonts w:ascii="Sylfaen" w:hAnsi="Sylfaen"/>
                <w:szCs w:val="20"/>
              </w:rPr>
              <w:tab/>
            </w:r>
            <w:r w:rsidRPr="007A62F8">
              <w:rPr>
                <w:rFonts w:ascii="Sylfaen" w:hAnsi="Sylfaen"/>
                <w:szCs w:val="20"/>
              </w:rPr>
              <w:tab/>
            </w:r>
            <w:r w:rsidRPr="007A62F8">
              <w:rPr>
                <w:rFonts w:ascii="Sylfaen" w:hAnsi="Sylfaen"/>
                <w:szCs w:val="20"/>
              </w:rPr>
              <w:tab/>
            </w:r>
            <w:r w:rsidRPr="007A62F8">
              <w:rPr>
                <w:rFonts w:ascii="Sylfaen" w:hAnsi="Sylfaen"/>
                <w:noProof/>
                <w:szCs w:val="20"/>
                <w:lang w:val="en-US"/>
              </w:rPr>
              <w:drawing>
                <wp:inline distT="0" distB="0" distL="0" distR="0">
                  <wp:extent cx="1304925" cy="1304925"/>
                  <wp:effectExtent l="0" t="0" r="9525" b="9525"/>
                  <wp:docPr id="5" name="Picture 5" descr="Description: 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lbert.avdiu\AppData\Local\Microsoft\Windows\Temporary Internet Files\Content.Outlook\4YHMV24H\STEMA.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FD7B48" w:rsidRPr="007A62F8" w:rsidTr="00465BEE">
        <w:tc>
          <w:tcPr>
            <w:tcW w:w="9306" w:type="dxa"/>
            <w:shd w:val="clear" w:color="auto" w:fill="auto"/>
          </w:tcPr>
          <w:p w:rsidR="00FD7B48" w:rsidRPr="007A62F8" w:rsidRDefault="00FD7B48" w:rsidP="00465BEE">
            <w:pPr>
              <w:pStyle w:val="Subtitle"/>
              <w:tabs>
                <w:tab w:val="left" w:pos="184"/>
                <w:tab w:val="left" w:pos="252"/>
                <w:tab w:val="center" w:pos="2198"/>
              </w:tabs>
              <w:spacing w:after="0"/>
              <w:rPr>
                <w:rFonts w:ascii="Sylfaen" w:hAnsi="Sylfaen"/>
                <w:b/>
              </w:rPr>
            </w:pPr>
            <w:r w:rsidRPr="007A62F8">
              <w:rPr>
                <w:rFonts w:ascii="Sylfaen" w:hAnsi="Sylfaen"/>
                <w:b/>
              </w:rPr>
              <w:t xml:space="preserve">   REPUBLIKA E KOSOVËS</w:t>
            </w:r>
          </w:p>
          <w:p w:rsidR="00FD7B48" w:rsidRPr="007A62F8" w:rsidRDefault="00FD7B48" w:rsidP="00465BEE">
            <w:pPr>
              <w:pStyle w:val="Subtitle"/>
              <w:tabs>
                <w:tab w:val="left" w:pos="184"/>
                <w:tab w:val="left" w:pos="252"/>
                <w:tab w:val="center" w:pos="2198"/>
              </w:tabs>
              <w:spacing w:after="120"/>
              <w:rPr>
                <w:rFonts w:ascii="Sylfaen" w:hAnsi="Sylfaen"/>
                <w:b/>
              </w:rPr>
            </w:pPr>
            <w:r w:rsidRPr="007A62F8">
              <w:rPr>
                <w:rFonts w:ascii="Sylfaen" w:eastAsia="Batang" w:hAnsi="Sylfaen"/>
                <w:b/>
                <w:lang w:val="sv-SE"/>
              </w:rPr>
              <w:t xml:space="preserve">REPUBLIKA KOSOVA – </w:t>
            </w:r>
            <w:r w:rsidRPr="007A62F8">
              <w:rPr>
                <w:rFonts w:ascii="Sylfaen" w:hAnsi="Sylfaen"/>
                <w:b/>
                <w:lang w:val="sv-SE"/>
              </w:rPr>
              <w:t xml:space="preserve">REPUBLIC OF </w:t>
            </w:r>
            <w:r w:rsidRPr="007A62F8">
              <w:rPr>
                <w:rFonts w:ascii="Sylfaen" w:hAnsi="Sylfaen"/>
                <w:b/>
              </w:rPr>
              <w:t>KOSOVO</w:t>
            </w:r>
          </w:p>
        </w:tc>
      </w:tr>
      <w:tr w:rsidR="00FD7B48" w:rsidRPr="007A62F8" w:rsidTr="00465BEE">
        <w:tc>
          <w:tcPr>
            <w:tcW w:w="9306" w:type="dxa"/>
            <w:shd w:val="clear" w:color="auto" w:fill="auto"/>
          </w:tcPr>
          <w:p w:rsidR="00FD7B48" w:rsidRPr="007A62F8" w:rsidRDefault="00FD7B48" w:rsidP="00465BEE">
            <w:pPr>
              <w:pStyle w:val="Subtitle"/>
              <w:tabs>
                <w:tab w:val="left" w:pos="184"/>
                <w:tab w:val="left" w:pos="252"/>
                <w:tab w:val="center" w:pos="2198"/>
              </w:tabs>
              <w:spacing w:after="0"/>
              <w:rPr>
                <w:rFonts w:ascii="Sylfaen" w:hAnsi="Sylfaen"/>
                <w:b/>
              </w:rPr>
            </w:pPr>
            <w:r w:rsidRPr="007A62F8">
              <w:rPr>
                <w:rFonts w:ascii="Sylfaen" w:hAnsi="Sylfaen"/>
                <w:b/>
              </w:rPr>
              <w:t>GJYKATA THEMELORE  PEJË</w:t>
            </w:r>
          </w:p>
          <w:p w:rsidR="00FD7B48" w:rsidRPr="007A62F8" w:rsidRDefault="00FD7B48" w:rsidP="00465BEE">
            <w:pPr>
              <w:pStyle w:val="Subtitle"/>
              <w:tabs>
                <w:tab w:val="left" w:pos="184"/>
                <w:tab w:val="left" w:pos="252"/>
                <w:tab w:val="center" w:pos="2198"/>
              </w:tabs>
              <w:spacing w:after="0"/>
              <w:rPr>
                <w:rFonts w:ascii="Sylfaen" w:hAnsi="Sylfaen"/>
                <w:b/>
              </w:rPr>
            </w:pPr>
            <w:r w:rsidRPr="007A62F8">
              <w:rPr>
                <w:rFonts w:ascii="Sylfaen" w:hAnsi="Sylfaen"/>
                <w:b/>
              </w:rPr>
              <w:t>OSNOVNI S</w:t>
            </w:r>
            <w:r w:rsidRPr="007A62F8">
              <w:rPr>
                <w:rFonts w:ascii="Sylfaen" w:hAnsi="Sylfaen"/>
                <w:b/>
                <w:lang w:val="sr-Cyrl-CS"/>
              </w:rPr>
              <w:t>UD</w:t>
            </w:r>
            <w:r w:rsidRPr="007A62F8">
              <w:rPr>
                <w:rFonts w:ascii="Sylfaen" w:hAnsi="Sylfaen"/>
                <w:b/>
                <w:lang w:val="en-US"/>
              </w:rPr>
              <w:t xml:space="preserve"> PEĆ</w:t>
            </w:r>
            <w:r w:rsidRPr="007A62F8">
              <w:rPr>
                <w:rFonts w:ascii="Sylfaen" w:hAnsi="Sylfaen"/>
                <w:b/>
              </w:rPr>
              <w:t xml:space="preserve"> – BASIC COURT  PEJA</w:t>
            </w:r>
          </w:p>
        </w:tc>
      </w:tr>
    </w:tbl>
    <w:p w:rsidR="00BC1CE5" w:rsidRDefault="00613C45" w:rsidP="00613C45">
      <w:pPr>
        <w:jc w:val="both"/>
        <w:rPr>
          <w:rFonts w:ascii="Sylfaen" w:hAnsi="Sylfaen" w:cs="Times New Roman"/>
          <w:b/>
          <w:sz w:val="24"/>
          <w:szCs w:val="24"/>
        </w:rPr>
      </w:pPr>
      <w:r>
        <w:rPr>
          <w:rFonts w:ascii="Sylfaen" w:hAnsi="Sylfaen" w:cs="Times New Roman"/>
          <w:b/>
          <w:sz w:val="24"/>
          <w:szCs w:val="24"/>
        </w:rPr>
        <w:t xml:space="preserve">  </w:t>
      </w:r>
      <w:r>
        <w:rPr>
          <w:rFonts w:ascii="Sylfaen" w:hAnsi="Sylfaen" w:cs="Times New Roman"/>
          <w:b/>
          <w:sz w:val="24"/>
          <w:szCs w:val="24"/>
        </w:rPr>
        <w:tab/>
      </w:r>
      <w:r>
        <w:rPr>
          <w:rFonts w:ascii="Sylfaen" w:hAnsi="Sylfaen" w:cs="Times New Roman"/>
          <w:b/>
          <w:sz w:val="24"/>
          <w:szCs w:val="24"/>
        </w:rPr>
        <w:tab/>
      </w:r>
      <w:r>
        <w:rPr>
          <w:rFonts w:ascii="Sylfaen" w:hAnsi="Sylfaen" w:cs="Times New Roman"/>
          <w:b/>
          <w:sz w:val="24"/>
          <w:szCs w:val="24"/>
        </w:rPr>
        <w:tab/>
      </w:r>
      <w:r>
        <w:rPr>
          <w:rFonts w:ascii="Sylfaen" w:hAnsi="Sylfaen" w:cs="Times New Roman"/>
          <w:b/>
          <w:sz w:val="24"/>
          <w:szCs w:val="24"/>
        </w:rPr>
        <w:tab/>
      </w:r>
      <w:r>
        <w:rPr>
          <w:rFonts w:ascii="Sylfaen" w:hAnsi="Sylfaen" w:cs="Times New Roman"/>
          <w:b/>
          <w:sz w:val="24"/>
          <w:szCs w:val="24"/>
        </w:rPr>
        <w:tab/>
      </w:r>
      <w:r>
        <w:rPr>
          <w:rFonts w:ascii="Sylfaen" w:hAnsi="Sylfaen" w:cs="Times New Roman"/>
          <w:b/>
          <w:sz w:val="24"/>
          <w:szCs w:val="24"/>
        </w:rPr>
        <w:tab/>
      </w:r>
      <w:r>
        <w:rPr>
          <w:rFonts w:ascii="Sylfaen" w:hAnsi="Sylfaen" w:cs="Times New Roman"/>
          <w:b/>
          <w:sz w:val="24"/>
          <w:szCs w:val="24"/>
        </w:rPr>
        <w:tab/>
      </w:r>
      <w:r>
        <w:rPr>
          <w:rFonts w:ascii="Sylfaen" w:hAnsi="Sylfaen" w:cs="Times New Roman"/>
          <w:b/>
          <w:sz w:val="24"/>
          <w:szCs w:val="24"/>
        </w:rPr>
        <w:tab/>
      </w:r>
      <w:r>
        <w:rPr>
          <w:rFonts w:ascii="Sylfaen" w:hAnsi="Sylfaen" w:cs="Times New Roman"/>
          <w:b/>
          <w:sz w:val="24"/>
          <w:szCs w:val="24"/>
        </w:rPr>
        <w:tab/>
      </w:r>
      <w:r>
        <w:rPr>
          <w:rFonts w:ascii="Sylfaen" w:hAnsi="Sylfaen" w:cs="Times New Roman"/>
          <w:b/>
          <w:sz w:val="24"/>
          <w:szCs w:val="24"/>
        </w:rPr>
        <w:tab/>
      </w:r>
      <w:r>
        <w:rPr>
          <w:rFonts w:ascii="Sylfaen" w:hAnsi="Sylfaen" w:cs="Times New Roman"/>
          <w:b/>
          <w:sz w:val="24"/>
          <w:szCs w:val="24"/>
        </w:rPr>
        <w:tab/>
      </w:r>
      <w:r w:rsidR="000721D0">
        <w:rPr>
          <w:rFonts w:ascii="Sylfaen" w:hAnsi="Sylfaen" w:cs="Times New Roman"/>
          <w:b/>
          <w:sz w:val="24"/>
          <w:szCs w:val="24"/>
        </w:rPr>
        <w:t xml:space="preserve"> </w:t>
      </w:r>
    </w:p>
    <w:p w:rsidR="00FD7B48" w:rsidRPr="007A62F8" w:rsidRDefault="000721D0" w:rsidP="00BC1CE5">
      <w:pPr>
        <w:ind w:left="7200" w:firstLine="720"/>
        <w:jc w:val="both"/>
        <w:rPr>
          <w:rFonts w:ascii="Sylfaen" w:hAnsi="Sylfaen" w:cs="Times New Roman"/>
          <w:b/>
          <w:sz w:val="24"/>
          <w:szCs w:val="24"/>
        </w:rPr>
      </w:pPr>
      <w:r>
        <w:rPr>
          <w:rFonts w:ascii="Sylfaen" w:hAnsi="Sylfaen" w:cs="Times New Roman"/>
          <w:b/>
          <w:sz w:val="24"/>
          <w:szCs w:val="24"/>
        </w:rPr>
        <w:t xml:space="preserve">  </w:t>
      </w:r>
      <w:r w:rsidR="00BE74F5">
        <w:rPr>
          <w:rFonts w:ascii="Sylfaen" w:hAnsi="Sylfaen" w:cs="Times New Roman"/>
          <w:b/>
          <w:sz w:val="24"/>
          <w:szCs w:val="24"/>
        </w:rPr>
        <w:t>C.nr. 233/18</w:t>
      </w:r>
      <w:r w:rsidR="00FD7B48" w:rsidRPr="007A62F8">
        <w:rPr>
          <w:rFonts w:ascii="Sylfaen" w:hAnsi="Sylfaen" w:cs="Times New Roman"/>
          <w:b/>
          <w:sz w:val="24"/>
          <w:szCs w:val="24"/>
        </w:rPr>
        <w:t xml:space="preserve">               </w:t>
      </w:r>
    </w:p>
    <w:p w:rsidR="00FD7B48" w:rsidRDefault="00FD7B48" w:rsidP="00FD7B48">
      <w:pPr>
        <w:jc w:val="both"/>
        <w:rPr>
          <w:rFonts w:ascii="Sylfaen" w:hAnsi="Sylfaen" w:cs="Times New Roman"/>
          <w:sz w:val="24"/>
          <w:szCs w:val="24"/>
        </w:rPr>
      </w:pPr>
      <w:r w:rsidRPr="007A62F8">
        <w:rPr>
          <w:rFonts w:ascii="Sylfaen" w:hAnsi="Sylfaen" w:cs="Times New Roman"/>
          <w:b/>
          <w:sz w:val="24"/>
          <w:szCs w:val="24"/>
        </w:rPr>
        <w:t>GJYKATA THEMELORE NË PEJË</w:t>
      </w:r>
      <w:r>
        <w:rPr>
          <w:rFonts w:ascii="Sylfaen" w:hAnsi="Sylfaen" w:cs="Times New Roman"/>
          <w:b/>
          <w:sz w:val="24"/>
          <w:szCs w:val="24"/>
        </w:rPr>
        <w:t>,</w:t>
      </w:r>
      <w:r w:rsidRPr="007A62F8">
        <w:rPr>
          <w:rFonts w:ascii="Sylfaen" w:hAnsi="Sylfaen" w:cs="Times New Roman"/>
          <w:sz w:val="24"/>
          <w:szCs w:val="24"/>
        </w:rPr>
        <w:t xml:space="preserve"> Gjyqtari Fatmir Baloku, në çështjen juridiko-</w:t>
      </w:r>
      <w:r>
        <w:rPr>
          <w:rFonts w:ascii="Sylfaen" w:hAnsi="Sylfaen" w:cs="Times New Roman"/>
          <w:sz w:val="24"/>
          <w:szCs w:val="24"/>
        </w:rPr>
        <w:t xml:space="preserve">civile </w:t>
      </w:r>
      <w:proofErr w:type="spellStart"/>
      <w:r>
        <w:rPr>
          <w:rFonts w:ascii="Sylfaen" w:hAnsi="Sylfaen" w:cs="Times New Roman"/>
          <w:sz w:val="24"/>
          <w:szCs w:val="24"/>
        </w:rPr>
        <w:t>kontestimore</w:t>
      </w:r>
      <w:proofErr w:type="spellEnd"/>
      <w:r>
        <w:rPr>
          <w:rFonts w:ascii="Sylfaen" w:hAnsi="Sylfaen" w:cs="Times New Roman"/>
          <w:sz w:val="24"/>
          <w:szCs w:val="24"/>
        </w:rPr>
        <w:t xml:space="preserve"> të padit</w:t>
      </w:r>
      <w:r w:rsidR="00BE74F5">
        <w:rPr>
          <w:rFonts w:ascii="Sylfaen" w:hAnsi="Sylfaen" w:cs="Times New Roman"/>
          <w:sz w:val="24"/>
          <w:szCs w:val="24"/>
        </w:rPr>
        <w:t xml:space="preserve">ëses </w:t>
      </w:r>
      <w:proofErr w:type="spellStart"/>
      <w:r w:rsidR="009C4628">
        <w:rPr>
          <w:rFonts w:ascii="Sylfaen" w:hAnsi="Sylfaen" w:cs="Times New Roman"/>
          <w:sz w:val="24"/>
          <w:szCs w:val="24"/>
        </w:rPr>
        <w:t>B.L</w:t>
      </w:r>
      <w:proofErr w:type="spellEnd"/>
      <w:r w:rsidR="009C4628">
        <w:rPr>
          <w:rFonts w:ascii="Sylfaen" w:hAnsi="Sylfaen" w:cs="Times New Roman"/>
          <w:sz w:val="24"/>
          <w:szCs w:val="24"/>
        </w:rPr>
        <w:t xml:space="preserve"> </w:t>
      </w:r>
      <w:r w:rsidR="00BE74F5">
        <w:rPr>
          <w:rFonts w:ascii="Sylfaen" w:hAnsi="Sylfaen" w:cs="Times New Roman"/>
          <w:sz w:val="24"/>
          <w:szCs w:val="24"/>
        </w:rPr>
        <w:t xml:space="preserve">nga Peja Rr. </w:t>
      </w:r>
      <w:r w:rsidR="009C4628">
        <w:rPr>
          <w:rFonts w:ascii="Sylfaen" w:hAnsi="Sylfaen" w:cs="Times New Roman"/>
          <w:sz w:val="24"/>
          <w:szCs w:val="24"/>
        </w:rPr>
        <w:t>S</w:t>
      </w:r>
      <w:r w:rsidR="00BE74F5">
        <w:rPr>
          <w:rFonts w:ascii="Sylfaen" w:hAnsi="Sylfaen" w:cs="Times New Roman"/>
          <w:sz w:val="24"/>
          <w:szCs w:val="24"/>
        </w:rPr>
        <w:t xml:space="preserve"> </w:t>
      </w:r>
      <w:r w:rsidR="009C4628">
        <w:rPr>
          <w:rFonts w:ascii="Sylfaen" w:hAnsi="Sylfaen" w:cs="Times New Roman"/>
          <w:sz w:val="24"/>
          <w:szCs w:val="24"/>
        </w:rPr>
        <w:t>V</w:t>
      </w:r>
      <w:r w:rsidR="00BE74F5">
        <w:rPr>
          <w:rFonts w:ascii="Sylfaen" w:hAnsi="Sylfaen" w:cs="Times New Roman"/>
          <w:sz w:val="24"/>
          <w:szCs w:val="24"/>
        </w:rPr>
        <w:t xml:space="preserve"> nr.</w:t>
      </w:r>
      <w:r w:rsidR="009C4628">
        <w:rPr>
          <w:rFonts w:ascii="Sylfaen" w:hAnsi="Sylfaen" w:cs="Times New Roman"/>
          <w:sz w:val="24"/>
          <w:szCs w:val="24"/>
        </w:rPr>
        <w:t>..</w:t>
      </w:r>
      <w:r w:rsidR="00BE74F5">
        <w:rPr>
          <w:rFonts w:ascii="Sylfaen" w:hAnsi="Sylfaen" w:cs="Times New Roman"/>
          <w:sz w:val="24"/>
          <w:szCs w:val="24"/>
        </w:rPr>
        <w:t xml:space="preserve">, </w:t>
      </w:r>
      <w:r w:rsidRPr="00BE74F5">
        <w:rPr>
          <w:rFonts w:ascii="Sylfaen" w:hAnsi="Sylfaen" w:cs="Times New Roman"/>
          <w:sz w:val="24"/>
          <w:szCs w:val="24"/>
        </w:rPr>
        <w:t xml:space="preserve">kundër të paditurës </w:t>
      </w:r>
      <w:r w:rsidR="009C4628">
        <w:rPr>
          <w:rFonts w:ascii="Sylfaen" w:hAnsi="Sylfaen" w:cs="Times New Roman"/>
          <w:sz w:val="24"/>
          <w:szCs w:val="24"/>
        </w:rPr>
        <w:t>K</w:t>
      </w:r>
      <w:r w:rsidRPr="00BE74F5">
        <w:rPr>
          <w:rFonts w:ascii="Sylfaen" w:hAnsi="Sylfaen" w:cs="Times New Roman"/>
          <w:sz w:val="24"/>
          <w:szCs w:val="24"/>
        </w:rPr>
        <w:t xml:space="preserve"> e </w:t>
      </w:r>
      <w:r w:rsidR="0007261F">
        <w:rPr>
          <w:rFonts w:ascii="Sylfaen" w:hAnsi="Sylfaen" w:cs="Times New Roman"/>
          <w:sz w:val="24"/>
          <w:szCs w:val="24"/>
        </w:rPr>
        <w:t>P</w:t>
      </w:r>
      <w:r w:rsidRPr="00BE74F5">
        <w:rPr>
          <w:rFonts w:ascii="Sylfaen" w:hAnsi="Sylfaen" w:cs="Times New Roman"/>
          <w:sz w:val="24"/>
          <w:szCs w:val="24"/>
        </w:rPr>
        <w:t xml:space="preserve"> – Drejtoria </w:t>
      </w:r>
      <w:r w:rsidR="0007261F">
        <w:rPr>
          <w:rFonts w:ascii="Sylfaen" w:hAnsi="Sylfaen" w:cs="Times New Roman"/>
          <w:sz w:val="24"/>
          <w:szCs w:val="24"/>
        </w:rPr>
        <w:t>K</w:t>
      </w:r>
      <w:r w:rsidRPr="00BE74F5">
        <w:rPr>
          <w:rFonts w:ascii="Sylfaen" w:hAnsi="Sylfaen" w:cs="Times New Roman"/>
          <w:sz w:val="24"/>
          <w:szCs w:val="24"/>
        </w:rPr>
        <w:t xml:space="preserve"> e Arsimit në Pejë të cilën e përfaqëson avokate Drita</w:t>
      </w:r>
      <w:r>
        <w:rPr>
          <w:rFonts w:ascii="Sylfaen" w:hAnsi="Sylfaen" w:cs="Times New Roman"/>
          <w:sz w:val="24"/>
          <w:szCs w:val="24"/>
        </w:rPr>
        <w:t xml:space="preserve"> Sopi – Gashi nga Prishtina, me </w:t>
      </w:r>
      <w:r w:rsidR="00E04BAF">
        <w:rPr>
          <w:rFonts w:ascii="Sylfaen" w:hAnsi="Sylfaen" w:cs="Times New Roman"/>
          <w:sz w:val="24"/>
          <w:szCs w:val="24"/>
        </w:rPr>
        <w:t>bazë juridike pagesë e pagave përcjellëse me rastin e pensionimit</w:t>
      </w:r>
      <w:r>
        <w:rPr>
          <w:rFonts w:ascii="Sylfaen" w:hAnsi="Sylfaen" w:cs="Times New Roman"/>
          <w:sz w:val="24"/>
          <w:szCs w:val="24"/>
        </w:rPr>
        <w:t>, vlera e kontestit</w:t>
      </w:r>
      <w:r w:rsidR="00E86AD9">
        <w:rPr>
          <w:rFonts w:ascii="Sylfaen" w:hAnsi="Sylfaen" w:cs="Times New Roman"/>
          <w:sz w:val="24"/>
          <w:szCs w:val="24"/>
        </w:rPr>
        <w:t xml:space="preserve"> 2766,84 euro</w:t>
      </w:r>
      <w:bookmarkStart w:id="0" w:name="_GoBack"/>
      <w:bookmarkEnd w:id="0"/>
      <w:r>
        <w:rPr>
          <w:rFonts w:ascii="Sylfaen" w:hAnsi="Sylfaen" w:cs="Times New Roman"/>
          <w:sz w:val="24"/>
          <w:szCs w:val="24"/>
        </w:rPr>
        <w:t>, pas përfundimit të seancës së shqyrtimit kryesorë</w:t>
      </w:r>
      <w:r w:rsidR="00E04BAF">
        <w:rPr>
          <w:rFonts w:ascii="Sylfaen" w:hAnsi="Sylfaen" w:cs="Times New Roman"/>
          <w:sz w:val="24"/>
          <w:szCs w:val="24"/>
        </w:rPr>
        <w:t xml:space="preserve"> me datë 10.04</w:t>
      </w:r>
      <w:r w:rsidR="00B63C87">
        <w:rPr>
          <w:rFonts w:ascii="Sylfaen" w:hAnsi="Sylfaen" w:cs="Times New Roman"/>
          <w:sz w:val="24"/>
          <w:szCs w:val="24"/>
        </w:rPr>
        <w:t>.2019, jashtë seancës me datë 26</w:t>
      </w:r>
      <w:r>
        <w:rPr>
          <w:rFonts w:ascii="Sylfaen" w:hAnsi="Sylfaen" w:cs="Times New Roman"/>
          <w:sz w:val="24"/>
          <w:szCs w:val="24"/>
        </w:rPr>
        <w:t>.04.2019, bie këtë :</w:t>
      </w:r>
    </w:p>
    <w:p w:rsidR="00BC1CE5" w:rsidRDefault="00FD7B48" w:rsidP="00FD7B48">
      <w:pPr>
        <w:ind w:left="3600"/>
        <w:rPr>
          <w:rFonts w:ascii="Sylfaen" w:hAnsi="Sylfaen" w:cs="Times New Roman"/>
          <w:b/>
          <w:sz w:val="24"/>
          <w:szCs w:val="24"/>
        </w:rPr>
      </w:pPr>
      <w:r>
        <w:rPr>
          <w:rFonts w:ascii="Sylfaen" w:hAnsi="Sylfaen" w:cs="Times New Roman"/>
          <w:b/>
          <w:sz w:val="24"/>
          <w:szCs w:val="24"/>
        </w:rPr>
        <w:t xml:space="preserve">                                                                                                                                                                       </w:t>
      </w:r>
    </w:p>
    <w:p w:rsidR="00FD7B48" w:rsidRDefault="00FD7B48" w:rsidP="00FD7B48">
      <w:pPr>
        <w:ind w:left="3600"/>
        <w:rPr>
          <w:rFonts w:ascii="Sylfaen" w:hAnsi="Sylfaen" w:cs="Times New Roman"/>
          <w:b/>
          <w:sz w:val="24"/>
          <w:szCs w:val="24"/>
        </w:rPr>
      </w:pPr>
      <w:r w:rsidRPr="009F70C7">
        <w:rPr>
          <w:rFonts w:ascii="Sylfaen" w:hAnsi="Sylfaen" w:cs="Times New Roman"/>
          <w:b/>
          <w:sz w:val="24"/>
          <w:szCs w:val="24"/>
        </w:rPr>
        <w:t xml:space="preserve">A </w:t>
      </w:r>
      <w:r>
        <w:rPr>
          <w:rFonts w:ascii="Sylfaen" w:hAnsi="Sylfaen" w:cs="Times New Roman"/>
          <w:b/>
          <w:sz w:val="24"/>
          <w:szCs w:val="24"/>
        </w:rPr>
        <w:t xml:space="preserve"> </w:t>
      </w:r>
      <w:r w:rsidRPr="009F70C7">
        <w:rPr>
          <w:rFonts w:ascii="Sylfaen" w:hAnsi="Sylfaen" w:cs="Times New Roman"/>
          <w:b/>
          <w:sz w:val="24"/>
          <w:szCs w:val="24"/>
        </w:rPr>
        <w:t xml:space="preserve">K </w:t>
      </w:r>
      <w:r>
        <w:rPr>
          <w:rFonts w:ascii="Sylfaen" w:hAnsi="Sylfaen" w:cs="Times New Roman"/>
          <w:b/>
          <w:sz w:val="24"/>
          <w:szCs w:val="24"/>
        </w:rPr>
        <w:t xml:space="preserve"> </w:t>
      </w:r>
      <w:r w:rsidRPr="009F70C7">
        <w:rPr>
          <w:rFonts w:ascii="Sylfaen" w:hAnsi="Sylfaen" w:cs="Times New Roman"/>
          <w:b/>
          <w:sz w:val="24"/>
          <w:szCs w:val="24"/>
        </w:rPr>
        <w:t xml:space="preserve">T </w:t>
      </w:r>
      <w:r>
        <w:rPr>
          <w:rFonts w:ascii="Sylfaen" w:hAnsi="Sylfaen" w:cs="Times New Roman"/>
          <w:b/>
          <w:sz w:val="24"/>
          <w:szCs w:val="24"/>
        </w:rPr>
        <w:t xml:space="preserve"> </w:t>
      </w:r>
      <w:r w:rsidRPr="009F70C7">
        <w:rPr>
          <w:rFonts w:ascii="Sylfaen" w:hAnsi="Sylfaen" w:cs="Times New Roman"/>
          <w:b/>
          <w:sz w:val="24"/>
          <w:szCs w:val="24"/>
        </w:rPr>
        <w:t xml:space="preserve">G J </w:t>
      </w:r>
      <w:r>
        <w:rPr>
          <w:rFonts w:ascii="Sylfaen" w:hAnsi="Sylfaen" w:cs="Times New Roman"/>
          <w:b/>
          <w:sz w:val="24"/>
          <w:szCs w:val="24"/>
        </w:rPr>
        <w:t xml:space="preserve"> </w:t>
      </w:r>
      <w:r w:rsidRPr="009F70C7">
        <w:rPr>
          <w:rFonts w:ascii="Sylfaen" w:hAnsi="Sylfaen" w:cs="Times New Roman"/>
          <w:b/>
          <w:sz w:val="24"/>
          <w:szCs w:val="24"/>
        </w:rPr>
        <w:t xml:space="preserve">Y </w:t>
      </w:r>
      <w:r>
        <w:rPr>
          <w:rFonts w:ascii="Sylfaen" w:hAnsi="Sylfaen" w:cs="Times New Roman"/>
          <w:b/>
          <w:sz w:val="24"/>
          <w:szCs w:val="24"/>
        </w:rPr>
        <w:t xml:space="preserve"> </w:t>
      </w:r>
      <w:r w:rsidRPr="009F70C7">
        <w:rPr>
          <w:rFonts w:ascii="Sylfaen" w:hAnsi="Sylfaen" w:cs="Times New Roman"/>
          <w:b/>
          <w:sz w:val="24"/>
          <w:szCs w:val="24"/>
        </w:rPr>
        <w:t>K</w:t>
      </w:r>
      <w:r>
        <w:rPr>
          <w:rFonts w:ascii="Sylfaen" w:hAnsi="Sylfaen" w:cs="Times New Roman"/>
          <w:b/>
          <w:sz w:val="24"/>
          <w:szCs w:val="24"/>
        </w:rPr>
        <w:t xml:space="preserve"> </w:t>
      </w:r>
      <w:r w:rsidRPr="009F70C7">
        <w:rPr>
          <w:rFonts w:ascii="Sylfaen" w:hAnsi="Sylfaen" w:cs="Times New Roman"/>
          <w:b/>
          <w:sz w:val="24"/>
          <w:szCs w:val="24"/>
        </w:rPr>
        <w:t xml:space="preserve"> I</w:t>
      </w:r>
      <w:r>
        <w:rPr>
          <w:rFonts w:ascii="Sylfaen" w:hAnsi="Sylfaen" w:cs="Times New Roman"/>
          <w:b/>
          <w:sz w:val="24"/>
          <w:szCs w:val="24"/>
        </w:rPr>
        <w:t xml:space="preserve"> </w:t>
      </w:r>
      <w:r w:rsidRPr="009F70C7">
        <w:rPr>
          <w:rFonts w:ascii="Sylfaen" w:hAnsi="Sylfaen" w:cs="Times New Roman"/>
          <w:b/>
          <w:sz w:val="24"/>
          <w:szCs w:val="24"/>
        </w:rPr>
        <w:t xml:space="preserve"> M</w:t>
      </w:r>
    </w:p>
    <w:p w:rsidR="00FD7B48" w:rsidRDefault="00FD7B48" w:rsidP="00FD7B48">
      <w:pPr>
        <w:jc w:val="both"/>
        <w:rPr>
          <w:rFonts w:ascii="Sylfaen" w:hAnsi="Sylfaen" w:cs="Times New Roman"/>
          <w:b/>
          <w:sz w:val="24"/>
          <w:szCs w:val="24"/>
        </w:rPr>
      </w:pPr>
    </w:p>
    <w:p w:rsidR="000721D0" w:rsidRPr="00034F56" w:rsidRDefault="00FD7B48" w:rsidP="00FD7B48">
      <w:pPr>
        <w:jc w:val="both"/>
        <w:rPr>
          <w:rFonts w:ascii="Sylfaen" w:hAnsi="Sylfaen" w:cs="Times New Roman"/>
          <w:sz w:val="24"/>
          <w:szCs w:val="24"/>
        </w:rPr>
      </w:pPr>
      <w:r w:rsidRPr="000721D0">
        <w:rPr>
          <w:rFonts w:ascii="Sylfaen" w:hAnsi="Sylfaen" w:cs="Times New Roman"/>
          <w:b/>
          <w:sz w:val="24"/>
          <w:szCs w:val="24"/>
        </w:rPr>
        <w:t>I.</w:t>
      </w:r>
      <w:r w:rsidR="002F6BD3">
        <w:rPr>
          <w:rFonts w:ascii="Sylfaen" w:hAnsi="Sylfaen" w:cs="Times New Roman"/>
          <w:b/>
          <w:sz w:val="24"/>
          <w:szCs w:val="24"/>
        </w:rPr>
        <w:t xml:space="preserve"> </w:t>
      </w:r>
      <w:r w:rsidRPr="000721D0">
        <w:rPr>
          <w:rFonts w:ascii="Sylfaen" w:hAnsi="Sylfaen" w:cs="Times New Roman"/>
          <w:b/>
          <w:sz w:val="24"/>
          <w:szCs w:val="24"/>
        </w:rPr>
        <w:t>DETYROHET</w:t>
      </w:r>
      <w:r w:rsidRPr="00E04BAF">
        <w:rPr>
          <w:rFonts w:ascii="Sylfaen" w:hAnsi="Sylfaen" w:cs="Times New Roman"/>
          <w:sz w:val="24"/>
          <w:szCs w:val="24"/>
        </w:rPr>
        <w:t xml:space="preserve"> e  paditura </w:t>
      </w:r>
      <w:r w:rsidR="009C4628">
        <w:rPr>
          <w:rFonts w:ascii="Sylfaen" w:hAnsi="Sylfaen" w:cs="Times New Roman"/>
          <w:sz w:val="24"/>
          <w:szCs w:val="24"/>
        </w:rPr>
        <w:t>K</w:t>
      </w:r>
      <w:r w:rsidRPr="00E04BAF">
        <w:rPr>
          <w:rFonts w:ascii="Sylfaen" w:hAnsi="Sylfaen" w:cs="Times New Roman"/>
          <w:sz w:val="24"/>
          <w:szCs w:val="24"/>
        </w:rPr>
        <w:t xml:space="preserve"> e </w:t>
      </w:r>
      <w:r w:rsidR="0007261F">
        <w:rPr>
          <w:rFonts w:ascii="Sylfaen" w:hAnsi="Sylfaen" w:cs="Times New Roman"/>
          <w:sz w:val="24"/>
          <w:szCs w:val="24"/>
        </w:rPr>
        <w:t>P</w:t>
      </w:r>
      <w:r w:rsidRPr="00E04BAF">
        <w:rPr>
          <w:rFonts w:ascii="Sylfaen" w:hAnsi="Sylfaen" w:cs="Times New Roman"/>
          <w:sz w:val="24"/>
          <w:szCs w:val="24"/>
        </w:rPr>
        <w:t xml:space="preserve"> - Drejtoria e </w:t>
      </w:r>
      <w:proofErr w:type="spellStart"/>
      <w:r w:rsidRPr="00E04BAF">
        <w:rPr>
          <w:rFonts w:ascii="Sylfaen" w:hAnsi="Sylfaen" w:cs="Times New Roman"/>
          <w:sz w:val="24"/>
          <w:szCs w:val="24"/>
        </w:rPr>
        <w:t>e</w:t>
      </w:r>
      <w:proofErr w:type="spellEnd"/>
      <w:r w:rsidRPr="00E04BAF">
        <w:rPr>
          <w:rFonts w:ascii="Sylfaen" w:hAnsi="Sylfaen" w:cs="Times New Roman"/>
          <w:sz w:val="24"/>
          <w:szCs w:val="24"/>
        </w:rPr>
        <w:t xml:space="preserve"> Arsimit në Pejë</w:t>
      </w:r>
      <w:r w:rsidR="00E04BAF">
        <w:rPr>
          <w:rFonts w:ascii="Sylfaen" w:hAnsi="Sylfaen" w:cs="Times New Roman"/>
          <w:sz w:val="24"/>
          <w:szCs w:val="24"/>
        </w:rPr>
        <w:t xml:space="preserve">, që paditëses </w:t>
      </w:r>
      <w:proofErr w:type="spellStart"/>
      <w:r w:rsidR="009C4628">
        <w:rPr>
          <w:rFonts w:ascii="Sylfaen" w:hAnsi="Sylfaen" w:cs="Times New Roman"/>
          <w:sz w:val="24"/>
          <w:szCs w:val="24"/>
        </w:rPr>
        <w:t>B.L</w:t>
      </w:r>
      <w:proofErr w:type="spellEnd"/>
      <w:r w:rsidR="009C4628">
        <w:rPr>
          <w:rFonts w:ascii="Sylfaen" w:hAnsi="Sylfaen" w:cs="Times New Roman"/>
          <w:sz w:val="24"/>
          <w:szCs w:val="24"/>
        </w:rPr>
        <w:t xml:space="preserve"> </w:t>
      </w:r>
      <w:r w:rsidR="00E04BAF">
        <w:rPr>
          <w:rFonts w:ascii="Sylfaen" w:hAnsi="Sylfaen" w:cs="Times New Roman"/>
          <w:sz w:val="24"/>
          <w:szCs w:val="24"/>
        </w:rPr>
        <w:t>nga Peja, të i</w:t>
      </w:r>
      <w:r w:rsidRPr="00034F56">
        <w:rPr>
          <w:rFonts w:ascii="Sylfaen" w:hAnsi="Sylfaen" w:cs="Times New Roman"/>
          <w:sz w:val="24"/>
          <w:szCs w:val="24"/>
        </w:rPr>
        <w:t xml:space="preserve"> bëjë kompensimin e shumave siç vijon dhe atë :</w:t>
      </w:r>
    </w:p>
    <w:p w:rsidR="00E04BAF" w:rsidRDefault="00FD7B48" w:rsidP="00FD7B48">
      <w:pPr>
        <w:pStyle w:val="ListParagraph"/>
        <w:numPr>
          <w:ilvl w:val="0"/>
          <w:numId w:val="1"/>
        </w:numPr>
        <w:jc w:val="both"/>
        <w:rPr>
          <w:rFonts w:ascii="Sylfaen" w:hAnsi="Sylfaen" w:cs="Times New Roman"/>
          <w:sz w:val="24"/>
          <w:szCs w:val="24"/>
        </w:rPr>
      </w:pPr>
      <w:r w:rsidRPr="00FB2295">
        <w:rPr>
          <w:rFonts w:ascii="Sylfaen" w:hAnsi="Sylfaen" w:cs="Times New Roman"/>
          <w:sz w:val="24"/>
          <w:szCs w:val="24"/>
        </w:rPr>
        <w:t>në emër të  kompensimit të shpërblimit jubilar të i</w:t>
      </w:r>
      <w:r w:rsidR="00E04BAF">
        <w:rPr>
          <w:rFonts w:ascii="Sylfaen" w:hAnsi="Sylfaen" w:cs="Times New Roman"/>
          <w:sz w:val="24"/>
          <w:szCs w:val="24"/>
        </w:rPr>
        <w:t xml:space="preserve"> paguajë shumën prej 1383,42</w:t>
      </w:r>
      <w:r w:rsidRPr="00FB2295">
        <w:rPr>
          <w:rFonts w:ascii="Sylfaen" w:hAnsi="Sylfaen" w:cs="Times New Roman"/>
          <w:sz w:val="24"/>
          <w:szCs w:val="24"/>
        </w:rPr>
        <w:t xml:space="preserve"> euro,</w:t>
      </w:r>
    </w:p>
    <w:p w:rsidR="00E04BAF" w:rsidRDefault="00E04BAF" w:rsidP="00E04BAF">
      <w:pPr>
        <w:pStyle w:val="ListParagraph"/>
        <w:jc w:val="both"/>
        <w:rPr>
          <w:rFonts w:ascii="Sylfaen" w:hAnsi="Sylfaen" w:cs="Times New Roman"/>
          <w:sz w:val="24"/>
          <w:szCs w:val="24"/>
        </w:rPr>
      </w:pPr>
    </w:p>
    <w:p w:rsidR="00FD7B48" w:rsidRDefault="000721D0" w:rsidP="00FD7B48">
      <w:pPr>
        <w:pStyle w:val="ListParagraph"/>
        <w:numPr>
          <w:ilvl w:val="0"/>
          <w:numId w:val="1"/>
        </w:numPr>
        <w:jc w:val="both"/>
        <w:rPr>
          <w:rFonts w:ascii="Sylfaen" w:hAnsi="Sylfaen" w:cs="Times New Roman"/>
          <w:sz w:val="24"/>
          <w:szCs w:val="24"/>
        </w:rPr>
      </w:pPr>
      <w:r>
        <w:rPr>
          <w:rFonts w:ascii="Sylfaen" w:hAnsi="Sylfaen" w:cs="Times New Roman"/>
          <w:sz w:val="24"/>
          <w:szCs w:val="24"/>
        </w:rPr>
        <w:t>n</w:t>
      </w:r>
      <w:r w:rsidR="00E04BAF">
        <w:rPr>
          <w:rFonts w:ascii="Sylfaen" w:hAnsi="Sylfaen" w:cs="Times New Roman"/>
          <w:sz w:val="24"/>
          <w:szCs w:val="24"/>
        </w:rPr>
        <w:t>ë emër të</w:t>
      </w:r>
      <w:r>
        <w:rPr>
          <w:rFonts w:ascii="Sylfaen" w:hAnsi="Sylfaen" w:cs="Times New Roman"/>
          <w:sz w:val="24"/>
          <w:szCs w:val="24"/>
        </w:rPr>
        <w:t xml:space="preserve"> </w:t>
      </w:r>
      <w:r w:rsidR="00FD7B48" w:rsidRPr="00FB2295">
        <w:rPr>
          <w:rFonts w:ascii="Sylfaen" w:hAnsi="Sylfaen" w:cs="Times New Roman"/>
          <w:sz w:val="24"/>
          <w:szCs w:val="24"/>
        </w:rPr>
        <w:t xml:space="preserve"> kompensimit të pagave </w:t>
      </w:r>
      <w:r>
        <w:rPr>
          <w:rFonts w:ascii="Sylfaen" w:hAnsi="Sylfaen" w:cs="Times New Roman"/>
          <w:sz w:val="24"/>
          <w:szCs w:val="24"/>
        </w:rPr>
        <w:t>përcjellëse  shumën prej 1383,42</w:t>
      </w:r>
      <w:r w:rsidR="00FD7B48" w:rsidRPr="00FB2295">
        <w:rPr>
          <w:rFonts w:ascii="Sylfaen" w:hAnsi="Sylfaen" w:cs="Times New Roman"/>
          <w:sz w:val="24"/>
          <w:szCs w:val="24"/>
        </w:rPr>
        <w:t xml:space="preserve"> euro</w:t>
      </w:r>
      <w:r w:rsidR="00FD7B48">
        <w:rPr>
          <w:rFonts w:ascii="Sylfaen" w:hAnsi="Sylfaen" w:cs="Times New Roman"/>
          <w:sz w:val="24"/>
          <w:szCs w:val="24"/>
        </w:rPr>
        <w:t>,</w:t>
      </w:r>
      <w:r w:rsidR="00FD7B48" w:rsidRPr="00FB2295">
        <w:rPr>
          <w:rFonts w:ascii="Sylfaen" w:hAnsi="Sylfaen" w:cs="Times New Roman"/>
          <w:sz w:val="24"/>
          <w:szCs w:val="24"/>
        </w:rPr>
        <w:t xml:space="preserve"> </w:t>
      </w:r>
      <w:r>
        <w:rPr>
          <w:rFonts w:ascii="Sylfaen" w:hAnsi="Sylfaen" w:cs="Times New Roman"/>
          <w:sz w:val="24"/>
          <w:szCs w:val="24"/>
        </w:rPr>
        <w:t>e të gjitha këto në afat prej 15</w:t>
      </w:r>
      <w:r w:rsidR="00FD7B48" w:rsidRPr="00FB2295">
        <w:rPr>
          <w:rFonts w:ascii="Sylfaen" w:hAnsi="Sylfaen" w:cs="Times New Roman"/>
          <w:sz w:val="24"/>
          <w:szCs w:val="24"/>
        </w:rPr>
        <w:t xml:space="preserve"> ditësh  nga dita e marrjes së aktgjykimit</w:t>
      </w:r>
      <w:r w:rsidR="00BC1CE5">
        <w:rPr>
          <w:rFonts w:ascii="Sylfaen" w:hAnsi="Sylfaen" w:cs="Times New Roman"/>
          <w:sz w:val="24"/>
          <w:szCs w:val="24"/>
        </w:rPr>
        <w:t>, e të gjitha këto me kamatë ligjore 8% nga dita e vendosjes e deri në pagesën definitive.</w:t>
      </w:r>
    </w:p>
    <w:p w:rsidR="00B63C87" w:rsidRDefault="00B63C87" w:rsidP="00FD7B48">
      <w:pPr>
        <w:jc w:val="both"/>
        <w:rPr>
          <w:rFonts w:ascii="Sylfaen" w:hAnsi="Sylfaen" w:cs="Times New Roman"/>
          <w:b/>
          <w:sz w:val="24"/>
          <w:szCs w:val="24"/>
        </w:rPr>
      </w:pPr>
    </w:p>
    <w:p w:rsidR="00FD7B48" w:rsidRDefault="00BC1CE5" w:rsidP="00FD7B48">
      <w:pPr>
        <w:jc w:val="both"/>
        <w:rPr>
          <w:rFonts w:ascii="Sylfaen" w:hAnsi="Sylfaen" w:cs="Times New Roman"/>
          <w:sz w:val="24"/>
          <w:szCs w:val="24"/>
        </w:rPr>
      </w:pPr>
      <w:r>
        <w:rPr>
          <w:rFonts w:ascii="Sylfaen" w:hAnsi="Sylfaen" w:cs="Times New Roman"/>
          <w:b/>
          <w:sz w:val="24"/>
          <w:szCs w:val="24"/>
        </w:rPr>
        <w:t>II</w:t>
      </w:r>
      <w:r w:rsidR="002F6BD3" w:rsidRPr="002F6BD3">
        <w:rPr>
          <w:rFonts w:ascii="Sylfaen" w:hAnsi="Sylfaen" w:cs="Times New Roman"/>
          <w:b/>
          <w:sz w:val="24"/>
          <w:szCs w:val="24"/>
        </w:rPr>
        <w:t>.</w:t>
      </w:r>
      <w:r w:rsidR="00FD7B48">
        <w:rPr>
          <w:rFonts w:ascii="Sylfaen" w:hAnsi="Sylfaen" w:cs="Times New Roman"/>
          <w:sz w:val="24"/>
          <w:szCs w:val="24"/>
        </w:rPr>
        <w:t xml:space="preserve"> </w:t>
      </w:r>
      <w:r w:rsidR="002F6BD3" w:rsidRPr="002F6BD3">
        <w:rPr>
          <w:rFonts w:ascii="Sylfaen" w:hAnsi="Sylfaen" w:cs="Times New Roman"/>
          <w:b/>
          <w:sz w:val="24"/>
          <w:szCs w:val="24"/>
        </w:rPr>
        <w:t>DETYROHET</w:t>
      </w:r>
      <w:r w:rsidR="002F6BD3">
        <w:rPr>
          <w:rFonts w:ascii="Sylfaen" w:hAnsi="Sylfaen" w:cs="Times New Roman"/>
          <w:sz w:val="24"/>
          <w:szCs w:val="24"/>
        </w:rPr>
        <w:t xml:space="preserve"> e paditura që paditëses t’ia paguajë s</w:t>
      </w:r>
      <w:r w:rsidR="00FD7B48" w:rsidRPr="00FE2FE8">
        <w:rPr>
          <w:rFonts w:ascii="Sylfaen" w:hAnsi="Sylfaen" w:cs="Times New Roman"/>
          <w:sz w:val="24"/>
          <w:szCs w:val="24"/>
        </w:rPr>
        <w:t>hpenzimet pro</w:t>
      </w:r>
      <w:r w:rsidR="002F6BD3">
        <w:rPr>
          <w:rFonts w:ascii="Sylfaen" w:hAnsi="Sylfaen" w:cs="Times New Roman"/>
          <w:sz w:val="24"/>
          <w:szCs w:val="24"/>
        </w:rPr>
        <w:t>cedurale</w:t>
      </w:r>
      <w:r>
        <w:rPr>
          <w:rFonts w:ascii="Sylfaen" w:hAnsi="Sylfaen" w:cs="Times New Roman"/>
          <w:sz w:val="24"/>
          <w:szCs w:val="24"/>
        </w:rPr>
        <w:t xml:space="preserve"> në shumë prej 124 euro ,</w:t>
      </w:r>
      <w:r w:rsidR="00FD7B48">
        <w:rPr>
          <w:rFonts w:ascii="Sylfaen" w:hAnsi="Sylfaen" w:cs="Times New Roman"/>
          <w:sz w:val="24"/>
          <w:szCs w:val="24"/>
        </w:rPr>
        <w:t xml:space="preserve"> në afat prej 15 ditësh , nga dita e nxjerrjes së aktgjykimit, e deri në pagesë definitive,</w:t>
      </w:r>
      <w:r w:rsidR="000721D0">
        <w:rPr>
          <w:rFonts w:ascii="Sylfaen" w:hAnsi="Sylfaen" w:cs="Times New Roman"/>
          <w:sz w:val="24"/>
          <w:szCs w:val="24"/>
        </w:rPr>
        <w:t xml:space="preserve"> </w:t>
      </w:r>
      <w:r w:rsidR="00FD7B48">
        <w:rPr>
          <w:rFonts w:ascii="Sylfaen" w:hAnsi="Sylfaen" w:cs="Times New Roman"/>
          <w:sz w:val="24"/>
          <w:szCs w:val="24"/>
        </w:rPr>
        <w:t>e nën kërcënim të përmbarimit me dhunë.</w:t>
      </w:r>
    </w:p>
    <w:p w:rsidR="00FD7B48" w:rsidRPr="00763F2B" w:rsidRDefault="00FD7B48" w:rsidP="00FD7B48">
      <w:pPr>
        <w:jc w:val="both"/>
        <w:rPr>
          <w:rFonts w:ascii="Sylfaen" w:hAnsi="Sylfaen" w:cs="Times New Roman"/>
          <w:sz w:val="24"/>
          <w:szCs w:val="24"/>
        </w:rPr>
      </w:pPr>
    </w:p>
    <w:p w:rsidR="00541948" w:rsidRDefault="00FD7B48" w:rsidP="00FD7B48">
      <w:pPr>
        <w:jc w:val="both"/>
        <w:rPr>
          <w:rFonts w:ascii="Times New Roman" w:hAnsi="Times New Roman" w:cs="Times New Roman"/>
          <w:b/>
          <w:sz w:val="24"/>
          <w:szCs w:val="24"/>
        </w:rPr>
      </w:pPr>
      <w:r>
        <w:rPr>
          <w:rFonts w:ascii="Sylfaen" w:hAnsi="Sylfaen" w:cs="Times New Roman"/>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C1CE5" w:rsidRDefault="00541948" w:rsidP="006E722E">
      <w:pPr>
        <w:ind w:left="3600"/>
        <w:jc w:val="both"/>
        <w:rPr>
          <w:rFonts w:ascii="Times New Roman" w:hAnsi="Times New Roman" w:cs="Times New Roman"/>
          <w:b/>
          <w:sz w:val="24"/>
          <w:szCs w:val="24"/>
        </w:rPr>
      </w:pPr>
      <w:r>
        <w:rPr>
          <w:rFonts w:ascii="Times New Roman" w:hAnsi="Times New Roman" w:cs="Times New Roman"/>
          <w:b/>
          <w:sz w:val="24"/>
          <w:szCs w:val="24"/>
        </w:rPr>
        <w:t xml:space="preserve">   </w:t>
      </w:r>
      <w:r w:rsidR="000721D0">
        <w:rPr>
          <w:rFonts w:ascii="Times New Roman" w:hAnsi="Times New Roman" w:cs="Times New Roman"/>
          <w:b/>
          <w:sz w:val="24"/>
          <w:szCs w:val="24"/>
        </w:rPr>
        <w:t xml:space="preserve"> </w:t>
      </w:r>
    </w:p>
    <w:p w:rsidR="00FD7B48" w:rsidRPr="00541948" w:rsidRDefault="000721D0" w:rsidP="006E722E">
      <w:pPr>
        <w:ind w:left="360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D7B48">
        <w:rPr>
          <w:rFonts w:ascii="Sylfaen" w:hAnsi="Sylfaen" w:cs="Times New Roman"/>
          <w:b/>
          <w:sz w:val="24"/>
          <w:szCs w:val="24"/>
        </w:rPr>
        <w:t>A r s y e t i m</w:t>
      </w:r>
    </w:p>
    <w:p w:rsidR="006E722E" w:rsidRDefault="006E722E" w:rsidP="00FD7B48">
      <w:pPr>
        <w:jc w:val="both"/>
        <w:rPr>
          <w:rFonts w:ascii="Sylfaen" w:hAnsi="Sylfaen" w:cs="Times New Roman"/>
          <w:sz w:val="24"/>
          <w:szCs w:val="24"/>
        </w:rPr>
      </w:pPr>
    </w:p>
    <w:p w:rsidR="005D5829" w:rsidRDefault="005F2875" w:rsidP="00FD7B48">
      <w:pPr>
        <w:jc w:val="both"/>
        <w:rPr>
          <w:rFonts w:ascii="Sylfaen" w:hAnsi="Sylfaen" w:cs="Times New Roman"/>
          <w:sz w:val="24"/>
          <w:szCs w:val="24"/>
        </w:rPr>
      </w:pPr>
      <w:r>
        <w:rPr>
          <w:rFonts w:ascii="Sylfaen" w:hAnsi="Sylfaen" w:cs="Times New Roman"/>
          <w:sz w:val="24"/>
          <w:szCs w:val="24"/>
        </w:rPr>
        <w:t xml:space="preserve">Paditësja </w:t>
      </w:r>
      <w:proofErr w:type="spellStart"/>
      <w:r w:rsidR="009C4628">
        <w:rPr>
          <w:rFonts w:ascii="Sylfaen" w:hAnsi="Sylfaen" w:cs="Times New Roman"/>
          <w:sz w:val="24"/>
          <w:szCs w:val="24"/>
        </w:rPr>
        <w:t>B.L</w:t>
      </w:r>
      <w:proofErr w:type="spellEnd"/>
      <w:r w:rsidR="009C4628">
        <w:rPr>
          <w:rFonts w:ascii="Sylfaen" w:hAnsi="Sylfaen" w:cs="Times New Roman"/>
          <w:sz w:val="24"/>
          <w:szCs w:val="24"/>
        </w:rPr>
        <w:t xml:space="preserve"> </w:t>
      </w:r>
      <w:r>
        <w:rPr>
          <w:rFonts w:ascii="Sylfaen" w:hAnsi="Sylfaen" w:cs="Times New Roman"/>
          <w:sz w:val="24"/>
          <w:szCs w:val="24"/>
        </w:rPr>
        <w:t xml:space="preserve">nga Peja me datën 8.03.2018 në këtë gjykatë ka parashtruar padi për pagesë të pagave përcjellëse dhe me datën 04.04.2019 ka parashtruar parashtresë për </w:t>
      </w:r>
      <w:proofErr w:type="spellStart"/>
      <w:r>
        <w:rPr>
          <w:rFonts w:ascii="Sylfaen" w:hAnsi="Sylfaen" w:cs="Times New Roman"/>
          <w:sz w:val="24"/>
          <w:szCs w:val="24"/>
        </w:rPr>
        <w:t>precizim</w:t>
      </w:r>
      <w:proofErr w:type="spellEnd"/>
      <w:r>
        <w:rPr>
          <w:rFonts w:ascii="Sylfaen" w:hAnsi="Sylfaen" w:cs="Times New Roman"/>
          <w:sz w:val="24"/>
          <w:szCs w:val="24"/>
        </w:rPr>
        <w:t xml:space="preserve"> të kërkesëpadisë duke kërkuar</w:t>
      </w:r>
      <w:r w:rsidR="005D5829">
        <w:rPr>
          <w:rFonts w:ascii="Sylfaen" w:hAnsi="Sylfaen" w:cs="Times New Roman"/>
          <w:sz w:val="24"/>
          <w:szCs w:val="24"/>
        </w:rPr>
        <w:t xml:space="preserve"> </w:t>
      </w:r>
      <w:r>
        <w:rPr>
          <w:rFonts w:ascii="Sylfaen" w:hAnsi="Sylfaen" w:cs="Times New Roman"/>
          <w:sz w:val="24"/>
          <w:szCs w:val="24"/>
        </w:rPr>
        <w:t>pagesën për tri paga përcjellëse dhe shpërblimin jubilar prej tri pagave mujore</w:t>
      </w:r>
      <w:r w:rsidR="005D5829">
        <w:rPr>
          <w:rFonts w:ascii="Sylfaen" w:hAnsi="Sylfaen" w:cs="Times New Roman"/>
          <w:sz w:val="24"/>
          <w:szCs w:val="24"/>
        </w:rPr>
        <w:t>, kamatën ligjore për pagesat e kërkuara dhe shpenzimet e procedurës, e të gjitha këto në afat prej 8 ditësh, nga data e plotfuqishmërisë së aktgjykimit.</w:t>
      </w:r>
    </w:p>
    <w:p w:rsidR="00FD7B48" w:rsidRDefault="00FD7B48" w:rsidP="00FD7B48">
      <w:pPr>
        <w:jc w:val="both"/>
        <w:rPr>
          <w:rFonts w:ascii="Sylfaen" w:hAnsi="Sylfaen" w:cs="Times New Roman"/>
          <w:sz w:val="24"/>
          <w:szCs w:val="24"/>
        </w:rPr>
      </w:pPr>
      <w:r>
        <w:rPr>
          <w:rFonts w:ascii="Sylfaen" w:hAnsi="Sylfaen" w:cs="Times New Roman"/>
          <w:sz w:val="24"/>
          <w:szCs w:val="24"/>
        </w:rPr>
        <w:t xml:space="preserve">E paditura </w:t>
      </w:r>
      <w:r w:rsidR="009C4628">
        <w:rPr>
          <w:rFonts w:ascii="Sylfaen" w:hAnsi="Sylfaen" w:cs="Times New Roman"/>
          <w:sz w:val="24"/>
          <w:szCs w:val="24"/>
        </w:rPr>
        <w:t>K</w:t>
      </w:r>
      <w:r>
        <w:rPr>
          <w:rFonts w:ascii="Sylfaen" w:hAnsi="Sylfaen" w:cs="Times New Roman"/>
          <w:sz w:val="24"/>
          <w:szCs w:val="24"/>
        </w:rPr>
        <w:t xml:space="preserve"> e </w:t>
      </w:r>
      <w:r w:rsidR="0007261F">
        <w:rPr>
          <w:rFonts w:ascii="Sylfaen" w:hAnsi="Sylfaen" w:cs="Times New Roman"/>
          <w:sz w:val="24"/>
          <w:szCs w:val="24"/>
        </w:rPr>
        <w:t>P</w:t>
      </w:r>
      <w:r>
        <w:rPr>
          <w:rFonts w:ascii="Sylfaen" w:hAnsi="Sylfaen" w:cs="Times New Roman"/>
          <w:sz w:val="24"/>
          <w:szCs w:val="24"/>
        </w:rPr>
        <w:t xml:space="preserve"> – </w:t>
      </w:r>
      <w:proofErr w:type="spellStart"/>
      <w:r>
        <w:rPr>
          <w:rFonts w:ascii="Sylfaen" w:hAnsi="Sylfaen" w:cs="Times New Roman"/>
          <w:sz w:val="24"/>
          <w:szCs w:val="24"/>
        </w:rPr>
        <w:t>Drejtorati</w:t>
      </w:r>
      <w:proofErr w:type="spellEnd"/>
      <w:r>
        <w:rPr>
          <w:rFonts w:ascii="Sylfaen" w:hAnsi="Sylfaen" w:cs="Times New Roman"/>
          <w:sz w:val="24"/>
          <w:szCs w:val="24"/>
        </w:rPr>
        <w:t xml:space="preserve"> </w:t>
      </w:r>
      <w:r w:rsidR="009C4628">
        <w:rPr>
          <w:rFonts w:ascii="Sylfaen" w:hAnsi="Sylfaen" w:cs="Times New Roman"/>
          <w:sz w:val="24"/>
          <w:szCs w:val="24"/>
        </w:rPr>
        <w:t>K e</w:t>
      </w:r>
      <w:r>
        <w:rPr>
          <w:rFonts w:ascii="Sylfaen" w:hAnsi="Sylfaen" w:cs="Times New Roman"/>
          <w:sz w:val="24"/>
          <w:szCs w:val="24"/>
        </w:rPr>
        <w:t xml:space="preserve"> Arsimit në Pejë në afatin ligjor ka parashtruar </w:t>
      </w:r>
      <w:r w:rsidRPr="00C21B35">
        <w:rPr>
          <w:rFonts w:ascii="Sylfaen" w:hAnsi="Sylfaen" w:cs="Times New Roman"/>
          <w:sz w:val="24"/>
          <w:szCs w:val="24"/>
        </w:rPr>
        <w:t>përgjigje në padi</w:t>
      </w:r>
      <w:r>
        <w:rPr>
          <w:rFonts w:ascii="Sylfaen" w:hAnsi="Sylfaen" w:cs="Times New Roman"/>
          <w:sz w:val="24"/>
          <w:szCs w:val="24"/>
        </w:rPr>
        <w:t xml:space="preserve"> ashtu</w:t>
      </w:r>
      <w:r w:rsidR="005D5829">
        <w:rPr>
          <w:rFonts w:ascii="Sylfaen" w:hAnsi="Sylfaen" w:cs="Times New Roman"/>
          <w:sz w:val="24"/>
          <w:szCs w:val="24"/>
        </w:rPr>
        <w:t xml:space="preserve"> që është deklaruar që paditësja</w:t>
      </w:r>
      <w:r>
        <w:rPr>
          <w:rFonts w:ascii="Sylfaen" w:hAnsi="Sylfaen" w:cs="Times New Roman"/>
          <w:sz w:val="24"/>
          <w:szCs w:val="24"/>
        </w:rPr>
        <w:t>, p</w:t>
      </w:r>
      <w:r w:rsidR="005D5829">
        <w:rPr>
          <w:rFonts w:ascii="Sylfaen" w:hAnsi="Sylfaen" w:cs="Times New Roman"/>
          <w:sz w:val="24"/>
          <w:szCs w:val="24"/>
        </w:rPr>
        <w:t>adinë dhe kërkesëpadinë e saj duhet të e drejtojë</w:t>
      </w:r>
      <w:r>
        <w:rPr>
          <w:rFonts w:ascii="Sylfaen" w:hAnsi="Sylfaen" w:cs="Times New Roman"/>
          <w:sz w:val="24"/>
          <w:szCs w:val="24"/>
        </w:rPr>
        <w:t xml:space="preserve"> ndaj Ministrisë së Arsimit si garantuese e përmbushjes së obligimeve financiare lidhur me të drejtat që rrjedhin nga Marrëveshja e Përgjithshme Kolektive</w:t>
      </w:r>
      <w:r w:rsidR="005D5829">
        <w:rPr>
          <w:rFonts w:ascii="Sylfaen" w:hAnsi="Sylfaen" w:cs="Times New Roman"/>
          <w:sz w:val="24"/>
          <w:szCs w:val="24"/>
        </w:rPr>
        <w:t xml:space="preserve"> të vitit 2014</w:t>
      </w:r>
      <w:r>
        <w:rPr>
          <w:rFonts w:ascii="Sylfaen" w:hAnsi="Sylfaen" w:cs="Times New Roman"/>
          <w:sz w:val="24"/>
          <w:szCs w:val="24"/>
        </w:rPr>
        <w:t xml:space="preserve"> , pasi që çdo mo</w:t>
      </w:r>
      <w:r w:rsidR="005D5829">
        <w:rPr>
          <w:rFonts w:ascii="Sylfaen" w:hAnsi="Sylfaen" w:cs="Times New Roman"/>
          <w:sz w:val="24"/>
          <w:szCs w:val="24"/>
        </w:rPr>
        <w:t>s pagesë e shpërblimit jubilar d</w:t>
      </w:r>
      <w:r>
        <w:rPr>
          <w:rFonts w:ascii="Sylfaen" w:hAnsi="Sylfaen" w:cs="Times New Roman"/>
          <w:sz w:val="24"/>
          <w:szCs w:val="24"/>
        </w:rPr>
        <w:t>he</w:t>
      </w:r>
      <w:r w:rsidR="005D5829">
        <w:rPr>
          <w:rFonts w:ascii="Sylfaen" w:hAnsi="Sylfaen" w:cs="Times New Roman"/>
          <w:sz w:val="24"/>
          <w:szCs w:val="24"/>
        </w:rPr>
        <w:t xml:space="preserve"> shpërblimit të </w:t>
      </w:r>
      <w:r>
        <w:rPr>
          <w:rFonts w:ascii="Sylfaen" w:hAnsi="Sylfaen" w:cs="Times New Roman"/>
          <w:sz w:val="24"/>
          <w:szCs w:val="24"/>
        </w:rPr>
        <w:t xml:space="preserve">pagave përcjellëse nuk është drejtpërdrejtë obligim i të paditurit por i MASHT-së, duke kërkuar refuzimin e padisë </w:t>
      </w:r>
      <w:r w:rsidR="005146FE">
        <w:rPr>
          <w:rFonts w:ascii="Sylfaen" w:hAnsi="Sylfaen" w:cs="Times New Roman"/>
          <w:sz w:val="24"/>
          <w:szCs w:val="24"/>
        </w:rPr>
        <w:t xml:space="preserve">dhe kërkesëpadisë për paditësen për kompensim në emër të </w:t>
      </w:r>
      <w:r>
        <w:rPr>
          <w:rFonts w:ascii="Sylfaen" w:hAnsi="Sylfaen" w:cs="Times New Roman"/>
          <w:sz w:val="24"/>
          <w:szCs w:val="24"/>
        </w:rPr>
        <w:t xml:space="preserve"> pagave jubilare dhe kompensimin për paga përcjellëse, si dhe shpenzimet procedurale.   </w:t>
      </w:r>
    </w:p>
    <w:p w:rsidR="00FD7B48" w:rsidRDefault="005146FE" w:rsidP="00FD7B48">
      <w:pPr>
        <w:jc w:val="both"/>
        <w:rPr>
          <w:rFonts w:ascii="Sylfaen" w:hAnsi="Sylfaen" w:cs="Times New Roman"/>
          <w:sz w:val="24"/>
          <w:szCs w:val="24"/>
        </w:rPr>
      </w:pPr>
      <w:r>
        <w:rPr>
          <w:rFonts w:ascii="Sylfaen" w:hAnsi="Sylfaen" w:cs="Times New Roman"/>
          <w:sz w:val="24"/>
          <w:szCs w:val="24"/>
        </w:rPr>
        <w:t>Paditësja</w:t>
      </w:r>
      <w:r w:rsidR="00FD7B48">
        <w:rPr>
          <w:rFonts w:ascii="Sylfaen" w:hAnsi="Sylfaen" w:cs="Times New Roman"/>
          <w:sz w:val="24"/>
          <w:szCs w:val="24"/>
        </w:rPr>
        <w:t xml:space="preserve"> në seancën e shqyrtimit kryesorë dhe në fjalën përfundimtare</w:t>
      </w:r>
      <w:r>
        <w:rPr>
          <w:rFonts w:ascii="Sylfaen" w:hAnsi="Sylfaen" w:cs="Times New Roman"/>
          <w:sz w:val="24"/>
          <w:szCs w:val="24"/>
        </w:rPr>
        <w:t xml:space="preserve"> ka deklaruar që mbetet pranë </w:t>
      </w:r>
      <w:proofErr w:type="spellStart"/>
      <w:r>
        <w:rPr>
          <w:rFonts w:ascii="Sylfaen" w:hAnsi="Sylfaen" w:cs="Times New Roman"/>
          <w:sz w:val="24"/>
          <w:szCs w:val="24"/>
        </w:rPr>
        <w:t>precizimit</w:t>
      </w:r>
      <w:proofErr w:type="spellEnd"/>
      <w:r>
        <w:rPr>
          <w:rFonts w:ascii="Sylfaen" w:hAnsi="Sylfaen" w:cs="Times New Roman"/>
          <w:sz w:val="24"/>
          <w:szCs w:val="24"/>
        </w:rPr>
        <w:t xml:space="preserve"> të padisë kërkesëpadisë së datës 4.04.2019.</w:t>
      </w:r>
      <w:r w:rsidR="00FD7B48">
        <w:rPr>
          <w:rFonts w:ascii="Sylfaen" w:hAnsi="Sylfaen" w:cs="Times New Roman"/>
          <w:sz w:val="24"/>
          <w:szCs w:val="24"/>
        </w:rPr>
        <w:t xml:space="preserve">  </w:t>
      </w:r>
    </w:p>
    <w:p w:rsidR="00CB1DBF" w:rsidRPr="00CB1DBF" w:rsidRDefault="00FD7B48" w:rsidP="00CB1DBF">
      <w:pPr>
        <w:jc w:val="both"/>
        <w:rPr>
          <w:rFonts w:ascii="Sylfaen" w:hAnsi="Sylfaen"/>
          <w:sz w:val="24"/>
          <w:szCs w:val="24"/>
        </w:rPr>
      </w:pPr>
      <w:r w:rsidRPr="00CB1DBF">
        <w:rPr>
          <w:rFonts w:ascii="Sylfaen" w:hAnsi="Sylfaen"/>
          <w:sz w:val="24"/>
          <w:szCs w:val="24"/>
        </w:rPr>
        <w:t>E autorizuara e të paditurës në fjalën përfundimtare deklaron:</w:t>
      </w:r>
      <w:r w:rsidR="00592EBF">
        <w:rPr>
          <w:rFonts w:ascii="Sylfaen" w:hAnsi="Sylfaen"/>
          <w:sz w:val="24"/>
          <w:szCs w:val="24"/>
        </w:rPr>
        <w:t xml:space="preserve"> </w:t>
      </w:r>
      <w:r w:rsidR="00CB1DBF" w:rsidRPr="00CB1DBF">
        <w:rPr>
          <w:rFonts w:ascii="Sylfaen" w:hAnsi="Sylfaen"/>
          <w:sz w:val="24"/>
          <w:szCs w:val="24"/>
        </w:rPr>
        <w:t xml:space="preserve">e kundërshtoj sa i përket kërkesës së pagave jubilare sepse një kërkesë e tillë paditëses pas kohës së pensionimit nuk ka të drejtë. Në bazë të Kontratës kolektive të arsimit është mjaftë mirë e cituar me nenin 35 par.8 ku thuhet: “se punëtorët e arsimit kanë të drejtë në paga jubilare pas 10 vite, 20 vite, 30 vite dhe pas 40 vite .” </w:t>
      </w:r>
      <w:r w:rsidR="00592EBF" w:rsidRPr="00CB1DBF">
        <w:rPr>
          <w:rFonts w:ascii="Sylfaen" w:hAnsi="Sylfaen"/>
          <w:sz w:val="24"/>
          <w:szCs w:val="24"/>
        </w:rPr>
        <w:t>Po ashtu</w:t>
      </w:r>
      <w:r w:rsidR="00CB1DBF" w:rsidRPr="00CB1DBF">
        <w:rPr>
          <w:rFonts w:ascii="Sylfaen" w:hAnsi="Sylfaen"/>
          <w:sz w:val="24"/>
          <w:szCs w:val="24"/>
        </w:rPr>
        <w:t xml:space="preserve"> në nenin 35 par.8.6 thuhet” se shpërblimi jubilar paguhet me rastin e 7 Marsit e jo pas kohës së pensionimit. Gjithashtu në asnjë ligj as në ligjin e punës e as në Kontratën kolektive të arsimit e as në kontratën e përgjithshme kolektive askund nuk thuhet se mësimdhënësit kanë të drejtë në paga jubilare pas kohës së pensionimit por sikur do ta kishin këtë të drejtë askund nuk shkruan në asnjë ligj apo kontratat e </w:t>
      </w:r>
      <w:r w:rsidR="00B63C87" w:rsidRPr="00CB1DBF">
        <w:rPr>
          <w:rFonts w:ascii="Sylfaen" w:hAnsi="Sylfaen"/>
          <w:sz w:val="24"/>
          <w:szCs w:val="24"/>
        </w:rPr>
        <w:t>lartcekura</w:t>
      </w:r>
      <w:r w:rsidR="00CB1DBF" w:rsidRPr="00CB1DBF">
        <w:rPr>
          <w:rFonts w:ascii="Sylfaen" w:hAnsi="Sylfaen"/>
          <w:sz w:val="24"/>
          <w:szCs w:val="24"/>
        </w:rPr>
        <w:t xml:space="preserve"> se mësimdhënësit kanë të drejtë që një kërkesë të tillë ta kërkojnë në mënyrë retroaktive. </w:t>
      </w:r>
      <w:r w:rsidR="00B63C87" w:rsidRPr="00CB1DBF">
        <w:rPr>
          <w:rFonts w:ascii="Sylfaen" w:hAnsi="Sylfaen"/>
          <w:sz w:val="24"/>
          <w:szCs w:val="24"/>
        </w:rPr>
        <w:t>Po ashtu</w:t>
      </w:r>
      <w:r w:rsidR="00CB1DBF" w:rsidRPr="00CB1DBF">
        <w:rPr>
          <w:rFonts w:ascii="Sylfaen" w:hAnsi="Sylfaen"/>
          <w:sz w:val="24"/>
          <w:szCs w:val="24"/>
        </w:rPr>
        <w:t xml:space="preserve"> një e drejtë e tillë e sikur do ta kishin është parashkruar sepse me Ligjin e punës me ne</w:t>
      </w:r>
      <w:r w:rsidR="00BC1CE5">
        <w:rPr>
          <w:rFonts w:ascii="Sylfaen" w:hAnsi="Sylfaen"/>
          <w:sz w:val="24"/>
          <w:szCs w:val="24"/>
        </w:rPr>
        <w:t>nin 37 në mënyrë shumë të qartë</w:t>
      </w:r>
      <w:r w:rsidR="00CB1DBF" w:rsidRPr="00CB1DBF">
        <w:rPr>
          <w:rFonts w:ascii="Sylfaen" w:hAnsi="Sylfaen"/>
          <w:sz w:val="24"/>
          <w:szCs w:val="24"/>
        </w:rPr>
        <w:t xml:space="preserve"> thuhet se kërkesa në paga parashkruhet pas afatit prej 3 vite. </w:t>
      </w:r>
      <w:r w:rsidR="00B63C87" w:rsidRPr="00CB1DBF">
        <w:rPr>
          <w:rFonts w:ascii="Sylfaen" w:hAnsi="Sylfaen"/>
          <w:sz w:val="24"/>
          <w:szCs w:val="24"/>
        </w:rPr>
        <w:t>Po ashtu</w:t>
      </w:r>
      <w:r w:rsidR="00CB1DBF" w:rsidRPr="00CB1DBF">
        <w:rPr>
          <w:rFonts w:ascii="Sylfaen" w:hAnsi="Sylfaen"/>
          <w:sz w:val="24"/>
          <w:szCs w:val="24"/>
        </w:rPr>
        <w:t xml:space="preserve"> edhe në Ligjin mbi marrëdhëniet e detyrimeve në nenin 33 kërkesa në të holla parashkruhet në afatin pas 3 vite ndërsa sa i </w:t>
      </w:r>
      <w:r w:rsidR="00B63C87" w:rsidRPr="00CB1DBF">
        <w:rPr>
          <w:rFonts w:ascii="Sylfaen" w:hAnsi="Sylfaen"/>
          <w:sz w:val="24"/>
          <w:szCs w:val="24"/>
        </w:rPr>
        <w:t>përket</w:t>
      </w:r>
      <w:r w:rsidR="00CB1DBF" w:rsidRPr="00CB1DBF">
        <w:rPr>
          <w:rFonts w:ascii="Sylfaen" w:hAnsi="Sylfaen"/>
          <w:sz w:val="24"/>
          <w:szCs w:val="24"/>
        </w:rPr>
        <w:t xml:space="preserve"> kërkesës për tri paga përcjellëse një e drejtë të tillë e gëzojnë dhe në bazë të n</w:t>
      </w:r>
      <w:r w:rsidR="00BC1CE5">
        <w:rPr>
          <w:rFonts w:ascii="Sylfaen" w:hAnsi="Sylfaen"/>
          <w:sz w:val="24"/>
          <w:szCs w:val="24"/>
        </w:rPr>
        <w:t>enit 35 par.9 dhe është e qartë</w:t>
      </w:r>
      <w:r w:rsidR="00CB1DBF" w:rsidRPr="00CB1DBF">
        <w:rPr>
          <w:rFonts w:ascii="Sylfaen" w:hAnsi="Sylfaen"/>
          <w:sz w:val="24"/>
          <w:szCs w:val="24"/>
        </w:rPr>
        <w:t xml:space="preserve"> ku në këtë nen thuhet se mësimdhënësit pas kohës së pensionimit kanë të drejtë në tri paga përcjellëse, por askund nuk shkruan se pas kohës së pensionimit kanë të drejtë në pagat jubilare. Po</w:t>
      </w:r>
      <w:r w:rsidR="00EC5D99">
        <w:rPr>
          <w:rFonts w:ascii="Sylfaen" w:hAnsi="Sylfaen"/>
          <w:sz w:val="24"/>
          <w:szCs w:val="24"/>
        </w:rPr>
        <w:t xml:space="preserve"> </w:t>
      </w:r>
      <w:r w:rsidR="00CB1DBF" w:rsidRPr="00CB1DBF">
        <w:rPr>
          <w:rFonts w:ascii="Sylfaen" w:hAnsi="Sylfaen"/>
          <w:sz w:val="24"/>
          <w:szCs w:val="24"/>
        </w:rPr>
        <w:t>ashtu gjykatat</w:t>
      </w:r>
      <w:r w:rsidR="00BC1CE5">
        <w:rPr>
          <w:rFonts w:ascii="Sylfaen" w:hAnsi="Sylfaen"/>
          <w:sz w:val="24"/>
          <w:szCs w:val="24"/>
        </w:rPr>
        <w:t xml:space="preserve"> </w:t>
      </w:r>
      <w:r w:rsidR="00CB1DBF" w:rsidRPr="00CB1DBF">
        <w:rPr>
          <w:rFonts w:ascii="Sylfaen" w:hAnsi="Sylfaen"/>
          <w:sz w:val="24"/>
          <w:szCs w:val="24"/>
        </w:rPr>
        <w:t>gabimisht janë duke e keqinterpretuar këtë nen dhe duke përdorur aktgjykime të rastev</w:t>
      </w:r>
      <w:r w:rsidR="00BC1CE5">
        <w:rPr>
          <w:rFonts w:ascii="Sylfaen" w:hAnsi="Sylfaen"/>
          <w:sz w:val="24"/>
          <w:szCs w:val="24"/>
        </w:rPr>
        <w:t xml:space="preserve">e tjera të cilat dikush më parë </w:t>
      </w:r>
      <w:r w:rsidR="00CB1DBF" w:rsidRPr="00CB1DBF">
        <w:rPr>
          <w:rFonts w:ascii="Sylfaen" w:hAnsi="Sylfaen"/>
          <w:sz w:val="24"/>
          <w:szCs w:val="24"/>
        </w:rPr>
        <w:t>ia ka aprovuar edhe për pagat jubilare ku një të drejtë të tillë nuk</w:t>
      </w:r>
      <w:r w:rsidR="00BC1CE5">
        <w:rPr>
          <w:rFonts w:ascii="Sylfaen" w:hAnsi="Sylfaen"/>
          <w:sz w:val="24"/>
          <w:szCs w:val="24"/>
        </w:rPr>
        <w:t xml:space="preserve"> </w:t>
      </w:r>
      <w:r w:rsidR="00CB1DBF" w:rsidRPr="00CB1DBF">
        <w:rPr>
          <w:rFonts w:ascii="Sylfaen" w:hAnsi="Sylfaen"/>
          <w:sz w:val="24"/>
          <w:szCs w:val="24"/>
        </w:rPr>
        <w:lastRenderedPageBreak/>
        <w:t xml:space="preserve">e gëzojnë pas kohës së pensionimit por pas plotësimit të kushtit që nënkupton pas 10 vite, 20 vite apo për secilën dekadë përvojë pune. Ligjet janë me fuqi më të lartë se rastet në praktikë, andaj i propozoj gjykatës që kërkesëpadinë sa i përket pagave jubilare ta refuzoj sepse një të drejtë të tillë nuk e gëzojnë në këtë kohë dhe një e drejtë e tillë është parashkruar. </w:t>
      </w:r>
    </w:p>
    <w:p w:rsidR="00541948" w:rsidRPr="00541948" w:rsidRDefault="00FD7B48" w:rsidP="00FD7B48">
      <w:pPr>
        <w:jc w:val="both"/>
        <w:rPr>
          <w:rFonts w:ascii="Sylfaen" w:hAnsi="Sylfaen"/>
          <w:sz w:val="24"/>
          <w:szCs w:val="24"/>
        </w:rPr>
      </w:pPr>
      <w:r w:rsidRPr="001702FB">
        <w:rPr>
          <w:rFonts w:ascii="Sylfaen" w:hAnsi="Sylfaen"/>
          <w:sz w:val="24"/>
          <w:szCs w:val="24"/>
        </w:rPr>
        <w:t>Për të vërtetuar gjendjen faktike gjykata në shqyrtim kryeso</w:t>
      </w:r>
      <w:r>
        <w:rPr>
          <w:rFonts w:ascii="Sylfaen" w:hAnsi="Sylfaen"/>
          <w:sz w:val="24"/>
          <w:szCs w:val="24"/>
        </w:rPr>
        <w:t>rë dhe sipas propozimit të palëve</w:t>
      </w:r>
      <w:r w:rsidRPr="001702FB">
        <w:rPr>
          <w:rFonts w:ascii="Sylfaen" w:hAnsi="Sylfaen"/>
          <w:sz w:val="24"/>
          <w:szCs w:val="24"/>
        </w:rPr>
        <w:t xml:space="preserve"> ka administruar këto </w:t>
      </w:r>
      <w:r w:rsidRPr="00EC625D">
        <w:rPr>
          <w:rFonts w:ascii="Sylfaen" w:hAnsi="Sylfaen"/>
          <w:sz w:val="24"/>
          <w:szCs w:val="24"/>
        </w:rPr>
        <w:t>prova:</w:t>
      </w:r>
      <w:r w:rsidRPr="001702FB">
        <w:rPr>
          <w:rFonts w:ascii="Sylfaen" w:hAnsi="Sylfaen"/>
          <w:b/>
          <w:sz w:val="24"/>
          <w:szCs w:val="24"/>
        </w:rPr>
        <w:t xml:space="preserve"> </w:t>
      </w:r>
      <w:r w:rsidR="00541948" w:rsidRPr="00541948">
        <w:rPr>
          <w:rFonts w:ascii="Sylfaen" w:hAnsi="Sylfaen"/>
          <w:sz w:val="24"/>
          <w:szCs w:val="24"/>
        </w:rPr>
        <w:t xml:space="preserve">Vërtetimi </w:t>
      </w:r>
      <w:r w:rsidR="00541948">
        <w:rPr>
          <w:rFonts w:ascii="Sylfaen" w:hAnsi="Sylfaen"/>
          <w:sz w:val="24"/>
          <w:szCs w:val="24"/>
        </w:rPr>
        <w:t xml:space="preserve">i SHFMU ’’Lidhja e Prizrenit’’ Pejë nr. Protokoll 243 datë 20.11.2014, aktvendimi për ndërprerjen e marrëdhënies së punës sipas fuqisë ligjore  lëshuar nga DKA në Pejë nr.2187/124 dt.16.01.2018, Formulari për kërkesë apo ankesë drejtuar DKA në Pejë nga </w:t>
      </w:r>
      <w:r w:rsidR="00DC2A20">
        <w:rPr>
          <w:rFonts w:ascii="Sylfaen" w:hAnsi="Sylfaen"/>
          <w:sz w:val="24"/>
          <w:szCs w:val="24"/>
        </w:rPr>
        <w:t xml:space="preserve">ana e </w:t>
      </w:r>
      <w:proofErr w:type="spellStart"/>
      <w:r w:rsidR="009C4628">
        <w:rPr>
          <w:rFonts w:ascii="Sylfaen" w:hAnsi="Sylfaen"/>
          <w:sz w:val="24"/>
          <w:szCs w:val="24"/>
        </w:rPr>
        <w:t>B.L</w:t>
      </w:r>
      <w:r w:rsidR="00541948">
        <w:rPr>
          <w:rFonts w:ascii="Sylfaen" w:hAnsi="Sylfaen"/>
          <w:sz w:val="24"/>
          <w:szCs w:val="24"/>
        </w:rPr>
        <w:t>dt.25.01.2018</w:t>
      </w:r>
      <w:proofErr w:type="spellEnd"/>
      <w:r w:rsidR="00541948">
        <w:rPr>
          <w:rFonts w:ascii="Sylfaen" w:hAnsi="Sylfaen"/>
          <w:sz w:val="24"/>
          <w:szCs w:val="24"/>
        </w:rPr>
        <w:t>.</w:t>
      </w:r>
    </w:p>
    <w:p w:rsidR="00FD7B48" w:rsidRDefault="00FD7B48" w:rsidP="00FD7B48">
      <w:pPr>
        <w:jc w:val="both"/>
        <w:rPr>
          <w:rFonts w:ascii="Sylfaen" w:hAnsi="Sylfaen" w:cs="Times New Roman"/>
          <w:sz w:val="24"/>
          <w:szCs w:val="24"/>
        </w:rPr>
      </w:pPr>
      <w:r>
        <w:rPr>
          <w:rFonts w:ascii="Sylfaen" w:hAnsi="Sylfaen" w:cs="Times New Roman"/>
          <w:sz w:val="24"/>
          <w:szCs w:val="24"/>
        </w:rPr>
        <w:t>P</w:t>
      </w:r>
      <w:r w:rsidRPr="001702FB">
        <w:rPr>
          <w:rFonts w:ascii="Sylfaen" w:hAnsi="Sylfaen" w:cs="Times New Roman"/>
          <w:sz w:val="24"/>
          <w:szCs w:val="24"/>
        </w:rPr>
        <w:t>as vlerësimit të provave veç e veç e të gjitha në lidhshmëri reciproke e në kuptim të nenit 8 të LPK-së, gjykata arriti në përfundim se në këtë çështje juridiko</w:t>
      </w:r>
      <w:r w:rsidR="00FD7D6D">
        <w:rPr>
          <w:rFonts w:ascii="Sylfaen" w:hAnsi="Sylfaen" w:cs="Times New Roman"/>
          <w:sz w:val="24"/>
          <w:szCs w:val="24"/>
        </w:rPr>
        <w:t xml:space="preserve"> </w:t>
      </w:r>
      <w:r w:rsidRPr="001702FB">
        <w:rPr>
          <w:rFonts w:ascii="Sylfaen" w:hAnsi="Sylfaen" w:cs="Times New Roman"/>
          <w:sz w:val="24"/>
          <w:szCs w:val="24"/>
        </w:rPr>
        <w:t xml:space="preserve">- </w:t>
      </w:r>
      <w:proofErr w:type="spellStart"/>
      <w:r w:rsidRPr="001702FB">
        <w:rPr>
          <w:rFonts w:ascii="Sylfaen" w:hAnsi="Sylfaen" w:cs="Times New Roman"/>
          <w:sz w:val="24"/>
          <w:szCs w:val="24"/>
        </w:rPr>
        <w:t>kontestimore</w:t>
      </w:r>
      <w:proofErr w:type="spellEnd"/>
      <w:r w:rsidRPr="001702FB">
        <w:rPr>
          <w:rFonts w:ascii="Sylfaen" w:hAnsi="Sylfaen" w:cs="Times New Roman"/>
          <w:sz w:val="24"/>
          <w:szCs w:val="24"/>
        </w:rPr>
        <w:t xml:space="preserve"> duhet vendosur si në </w:t>
      </w:r>
      <w:proofErr w:type="spellStart"/>
      <w:r w:rsidRPr="001702FB">
        <w:rPr>
          <w:rFonts w:ascii="Sylfaen" w:hAnsi="Sylfaen" w:cs="Times New Roman"/>
          <w:sz w:val="24"/>
          <w:szCs w:val="24"/>
        </w:rPr>
        <w:t>dispozitiv</w:t>
      </w:r>
      <w:proofErr w:type="spellEnd"/>
      <w:r w:rsidRPr="001702FB">
        <w:rPr>
          <w:rFonts w:ascii="Sylfaen" w:hAnsi="Sylfaen" w:cs="Times New Roman"/>
          <w:sz w:val="24"/>
          <w:szCs w:val="24"/>
        </w:rPr>
        <w:t xml:space="preserve"> të këtij </w:t>
      </w:r>
      <w:r w:rsidRPr="006C0ABD">
        <w:rPr>
          <w:rFonts w:ascii="Sylfaen" w:hAnsi="Sylfaen" w:cs="Times New Roman"/>
          <w:sz w:val="24"/>
          <w:szCs w:val="24"/>
        </w:rPr>
        <w:t xml:space="preserve">aktgjykimi </w:t>
      </w:r>
      <w:r>
        <w:rPr>
          <w:rFonts w:ascii="Sylfaen" w:hAnsi="Sylfaen" w:cs="Times New Roman"/>
          <w:sz w:val="24"/>
          <w:szCs w:val="24"/>
        </w:rPr>
        <w:t>duke</w:t>
      </w:r>
      <w:r w:rsidRPr="001702FB">
        <w:rPr>
          <w:rFonts w:ascii="Sylfaen" w:hAnsi="Sylfaen" w:cs="Times New Roman"/>
          <w:sz w:val="24"/>
          <w:szCs w:val="24"/>
        </w:rPr>
        <w:t xml:space="preserve"> </w:t>
      </w:r>
      <w:r>
        <w:rPr>
          <w:rFonts w:ascii="Sylfaen" w:hAnsi="Sylfaen" w:cs="Times New Roman"/>
          <w:sz w:val="24"/>
          <w:szCs w:val="24"/>
        </w:rPr>
        <w:t xml:space="preserve"> vërtetuar gjendjen faktike siç vijon :</w:t>
      </w:r>
    </w:p>
    <w:p w:rsidR="00581A09" w:rsidRDefault="00FD7B48" w:rsidP="00FD7B48">
      <w:pPr>
        <w:jc w:val="both"/>
        <w:rPr>
          <w:rFonts w:ascii="Sylfaen" w:hAnsi="Sylfaen" w:cs="Times New Roman"/>
          <w:sz w:val="24"/>
          <w:szCs w:val="24"/>
        </w:rPr>
      </w:pPr>
      <w:r w:rsidRPr="00DD7E82">
        <w:rPr>
          <w:rFonts w:ascii="Sylfaen" w:hAnsi="Sylfaen" w:cs="Times New Roman"/>
          <w:sz w:val="24"/>
          <w:szCs w:val="24"/>
        </w:rPr>
        <w:t>Nuk është kontestuese fakti</w:t>
      </w:r>
      <w:r w:rsidR="00581A09">
        <w:rPr>
          <w:rFonts w:ascii="Sylfaen" w:hAnsi="Sylfaen" w:cs="Times New Roman"/>
          <w:sz w:val="24"/>
          <w:szCs w:val="24"/>
        </w:rPr>
        <w:t xml:space="preserve"> se paditësja </w:t>
      </w:r>
      <w:proofErr w:type="spellStart"/>
      <w:r w:rsidR="009C4628">
        <w:rPr>
          <w:rFonts w:ascii="Sylfaen" w:hAnsi="Sylfaen" w:cs="Times New Roman"/>
          <w:sz w:val="24"/>
          <w:szCs w:val="24"/>
        </w:rPr>
        <w:t>B.L</w:t>
      </w:r>
      <w:r w:rsidR="00581A09">
        <w:rPr>
          <w:rFonts w:ascii="Sylfaen" w:hAnsi="Sylfaen" w:cs="Times New Roman"/>
          <w:sz w:val="24"/>
          <w:szCs w:val="24"/>
        </w:rPr>
        <w:t>nga</w:t>
      </w:r>
      <w:proofErr w:type="spellEnd"/>
      <w:r w:rsidR="00581A09">
        <w:rPr>
          <w:rFonts w:ascii="Sylfaen" w:hAnsi="Sylfaen" w:cs="Times New Roman"/>
          <w:sz w:val="24"/>
          <w:szCs w:val="24"/>
        </w:rPr>
        <w:t xml:space="preserve"> Peja ka qenë mësimdhënëse</w:t>
      </w:r>
      <w:r>
        <w:rPr>
          <w:rFonts w:ascii="Sylfaen" w:hAnsi="Sylfaen" w:cs="Times New Roman"/>
          <w:sz w:val="24"/>
          <w:szCs w:val="24"/>
        </w:rPr>
        <w:t xml:space="preserve"> </w:t>
      </w:r>
      <w:r w:rsidR="00B63C87">
        <w:rPr>
          <w:rFonts w:ascii="Sylfaen" w:hAnsi="Sylfaen" w:cs="Times New Roman"/>
          <w:sz w:val="24"/>
          <w:szCs w:val="24"/>
        </w:rPr>
        <w:t xml:space="preserve"> në shkollën fillore të</w:t>
      </w:r>
      <w:r w:rsidR="00581A09">
        <w:rPr>
          <w:rFonts w:ascii="Sylfaen" w:hAnsi="Sylfaen" w:cs="Times New Roman"/>
          <w:sz w:val="24"/>
          <w:szCs w:val="24"/>
        </w:rPr>
        <w:t xml:space="preserve"> mesme të ulët ‘’Lidhja e Prizrenit’’ në Pejë deri me datën  14.12.2014, ashtu që po me këtë ditë i ka përfunduar automatikisht marrëdhënia </w:t>
      </w:r>
      <w:r w:rsidR="00B63C87">
        <w:rPr>
          <w:rFonts w:ascii="Sylfaen" w:hAnsi="Sylfaen" w:cs="Times New Roman"/>
          <w:sz w:val="24"/>
          <w:szCs w:val="24"/>
        </w:rPr>
        <w:t>e punës për shkak të mbushjes së</w:t>
      </w:r>
      <w:r w:rsidR="00581A09">
        <w:rPr>
          <w:rFonts w:ascii="Sylfaen" w:hAnsi="Sylfaen" w:cs="Times New Roman"/>
          <w:sz w:val="24"/>
          <w:szCs w:val="24"/>
        </w:rPr>
        <w:t xml:space="preserve"> moshës mandatorë të pensionit me 65 vjet, me përvojë pune 31 vite.</w:t>
      </w:r>
    </w:p>
    <w:p w:rsidR="00581A09" w:rsidRDefault="00FD7B48" w:rsidP="00FD7B48">
      <w:pPr>
        <w:jc w:val="both"/>
        <w:rPr>
          <w:rFonts w:ascii="Sylfaen" w:hAnsi="Sylfaen" w:cs="Times New Roman"/>
          <w:sz w:val="24"/>
          <w:szCs w:val="24"/>
        </w:rPr>
      </w:pPr>
      <w:r w:rsidRPr="00DD7E82">
        <w:rPr>
          <w:rFonts w:ascii="Sylfaen" w:hAnsi="Sylfaen" w:cs="Times New Roman"/>
          <w:sz w:val="24"/>
          <w:szCs w:val="24"/>
        </w:rPr>
        <w:t>Nuk është kontestues fakti se</w:t>
      </w:r>
      <w:r>
        <w:rPr>
          <w:rFonts w:ascii="Sylfaen" w:hAnsi="Sylfaen" w:cs="Times New Roman"/>
          <w:sz w:val="24"/>
          <w:szCs w:val="24"/>
        </w:rPr>
        <w:t xml:space="preserve"> pas arritjes së</w:t>
      </w:r>
      <w:r w:rsidR="00581A09">
        <w:rPr>
          <w:rFonts w:ascii="Sylfaen" w:hAnsi="Sylfaen" w:cs="Times New Roman"/>
          <w:sz w:val="24"/>
          <w:szCs w:val="24"/>
        </w:rPr>
        <w:t xml:space="preserve"> moshës së pensionimit paditësja i’ u është</w:t>
      </w:r>
      <w:r>
        <w:rPr>
          <w:rFonts w:ascii="Sylfaen" w:hAnsi="Sylfaen" w:cs="Times New Roman"/>
          <w:sz w:val="24"/>
          <w:szCs w:val="24"/>
        </w:rPr>
        <w:t xml:space="preserve"> drejtuar Drejtorisë së Arsimit në</w:t>
      </w:r>
      <w:r w:rsidR="00581A09">
        <w:rPr>
          <w:rFonts w:ascii="Sylfaen" w:hAnsi="Sylfaen" w:cs="Times New Roman"/>
          <w:sz w:val="24"/>
          <w:szCs w:val="24"/>
        </w:rPr>
        <w:t xml:space="preserve"> Pejë duke kërkuar që të paguhet për </w:t>
      </w:r>
      <w:r>
        <w:rPr>
          <w:rFonts w:ascii="Sylfaen" w:hAnsi="Sylfaen" w:cs="Times New Roman"/>
          <w:sz w:val="24"/>
          <w:szCs w:val="24"/>
        </w:rPr>
        <w:t>paga përcjellëse</w:t>
      </w:r>
      <w:r w:rsidR="00E31A9E">
        <w:rPr>
          <w:rFonts w:ascii="Sylfaen" w:hAnsi="Sylfaen" w:cs="Times New Roman"/>
          <w:sz w:val="24"/>
          <w:szCs w:val="24"/>
        </w:rPr>
        <w:t xml:space="preserve"> </w:t>
      </w:r>
      <w:r w:rsidR="00581A09">
        <w:rPr>
          <w:rFonts w:ascii="Sylfaen" w:hAnsi="Sylfaen" w:cs="Times New Roman"/>
          <w:sz w:val="24"/>
          <w:szCs w:val="24"/>
        </w:rPr>
        <w:t>me rastin e pensionimit.</w:t>
      </w:r>
    </w:p>
    <w:p w:rsidR="00917301" w:rsidRDefault="00FD7B48" w:rsidP="00FD7B48">
      <w:pPr>
        <w:jc w:val="both"/>
        <w:rPr>
          <w:rFonts w:ascii="Sylfaen" w:hAnsi="Sylfaen" w:cs="Times New Roman"/>
          <w:sz w:val="24"/>
          <w:szCs w:val="24"/>
        </w:rPr>
      </w:pPr>
      <w:r w:rsidRPr="00651AD7">
        <w:rPr>
          <w:rFonts w:ascii="Sylfaen" w:hAnsi="Sylfaen" w:cs="Times New Roman"/>
          <w:sz w:val="24"/>
          <w:szCs w:val="24"/>
        </w:rPr>
        <w:t xml:space="preserve">Pas shqyrtimit të </w:t>
      </w:r>
      <w:proofErr w:type="spellStart"/>
      <w:r w:rsidRPr="00651AD7">
        <w:rPr>
          <w:rFonts w:ascii="Sylfaen" w:hAnsi="Sylfaen" w:cs="Times New Roman"/>
          <w:sz w:val="24"/>
          <w:szCs w:val="24"/>
        </w:rPr>
        <w:t>të</w:t>
      </w:r>
      <w:proofErr w:type="spellEnd"/>
      <w:r w:rsidRPr="00651AD7">
        <w:rPr>
          <w:rFonts w:ascii="Sylfaen" w:hAnsi="Sylfaen" w:cs="Times New Roman"/>
          <w:sz w:val="24"/>
          <w:szCs w:val="24"/>
        </w:rPr>
        <w:t xml:space="preserve"> gjitha provave dhe deklarimeve të palëve ndërgjyqëse dhe duke u mbështetur në dispozitat e nenit 2 </w:t>
      </w:r>
      <w:r w:rsidR="00287B8D" w:rsidRPr="00651AD7">
        <w:rPr>
          <w:rFonts w:ascii="Sylfaen" w:hAnsi="Sylfaen" w:cs="Times New Roman"/>
          <w:sz w:val="24"/>
          <w:szCs w:val="24"/>
        </w:rPr>
        <w:t xml:space="preserve"> dhe </w:t>
      </w:r>
      <w:r w:rsidR="00C46049" w:rsidRPr="00651AD7">
        <w:rPr>
          <w:rFonts w:ascii="Sylfaen" w:hAnsi="Sylfaen" w:cs="Times New Roman"/>
          <w:sz w:val="24"/>
          <w:szCs w:val="24"/>
        </w:rPr>
        <w:t>neni</w:t>
      </w:r>
      <w:r w:rsidR="006D382E" w:rsidRPr="00651AD7">
        <w:rPr>
          <w:rFonts w:ascii="Sylfaen" w:hAnsi="Sylfaen" w:cs="Times New Roman"/>
          <w:sz w:val="24"/>
          <w:szCs w:val="24"/>
        </w:rPr>
        <w:t>t</w:t>
      </w:r>
      <w:r w:rsidR="00C46049" w:rsidRPr="00651AD7">
        <w:rPr>
          <w:rFonts w:ascii="Sylfaen" w:hAnsi="Sylfaen" w:cs="Times New Roman"/>
          <w:sz w:val="24"/>
          <w:szCs w:val="24"/>
        </w:rPr>
        <w:t xml:space="preserve"> 36 par 9 nën</w:t>
      </w:r>
      <w:r w:rsidR="006D382E" w:rsidRPr="00651AD7">
        <w:rPr>
          <w:rFonts w:ascii="Sylfaen" w:hAnsi="Sylfaen" w:cs="Times New Roman"/>
          <w:sz w:val="24"/>
          <w:szCs w:val="24"/>
        </w:rPr>
        <w:t xml:space="preserve"> </w:t>
      </w:r>
      <w:r w:rsidR="00C46049" w:rsidRPr="00651AD7">
        <w:rPr>
          <w:rFonts w:ascii="Sylfaen" w:hAnsi="Sylfaen" w:cs="Times New Roman"/>
          <w:sz w:val="24"/>
          <w:szCs w:val="24"/>
        </w:rPr>
        <w:t xml:space="preserve">paragrafi </w:t>
      </w:r>
      <w:r w:rsidR="006D382E" w:rsidRPr="00651AD7">
        <w:rPr>
          <w:rFonts w:ascii="Sylfaen" w:hAnsi="Sylfaen" w:cs="Times New Roman"/>
          <w:sz w:val="24"/>
          <w:szCs w:val="24"/>
        </w:rPr>
        <w:t>9.</w:t>
      </w:r>
      <w:r w:rsidR="00C46049" w:rsidRPr="00651AD7">
        <w:rPr>
          <w:rFonts w:ascii="Sylfaen" w:hAnsi="Sylfaen" w:cs="Times New Roman"/>
          <w:sz w:val="24"/>
          <w:szCs w:val="24"/>
        </w:rPr>
        <w:t>3</w:t>
      </w:r>
      <w:r w:rsidR="00B63C87" w:rsidRPr="00651AD7">
        <w:rPr>
          <w:rFonts w:ascii="Sylfaen" w:hAnsi="Sylfaen" w:cs="Times New Roman"/>
          <w:sz w:val="24"/>
          <w:szCs w:val="24"/>
        </w:rPr>
        <w:t xml:space="preserve"> dhe par 10 të K</w:t>
      </w:r>
      <w:r w:rsidR="00651AD7">
        <w:rPr>
          <w:rFonts w:ascii="Sylfaen" w:hAnsi="Sylfaen" w:cs="Times New Roman"/>
          <w:sz w:val="24"/>
          <w:szCs w:val="24"/>
        </w:rPr>
        <w:t>ontratës Kolektive të Arsimit P</w:t>
      </w:r>
      <w:r w:rsidR="00B63C87" w:rsidRPr="00651AD7">
        <w:rPr>
          <w:rFonts w:ascii="Sylfaen" w:hAnsi="Sylfaen" w:cs="Times New Roman"/>
          <w:sz w:val="24"/>
          <w:szCs w:val="24"/>
        </w:rPr>
        <w:t>ara</w:t>
      </w:r>
      <w:r w:rsidR="00651AD7">
        <w:rPr>
          <w:rFonts w:ascii="Sylfaen" w:hAnsi="Sylfaen" w:cs="Times New Roman"/>
          <w:sz w:val="24"/>
          <w:szCs w:val="24"/>
        </w:rPr>
        <w:t xml:space="preserve"> </w:t>
      </w:r>
      <w:r w:rsidR="00B63C87" w:rsidRPr="00651AD7">
        <w:rPr>
          <w:rFonts w:ascii="Sylfaen" w:hAnsi="Sylfaen" w:cs="Times New Roman"/>
          <w:sz w:val="24"/>
          <w:szCs w:val="24"/>
        </w:rPr>
        <w:t xml:space="preserve">universitar e në nënshkruar nga MASHT-i dhe SBASHK-u me datë 11.04.2014 dhe e zbatueshme me </w:t>
      </w:r>
      <w:r w:rsidR="002C6CD7" w:rsidRPr="00651AD7">
        <w:rPr>
          <w:rFonts w:ascii="Sylfaen" w:hAnsi="Sylfaen" w:cs="Times New Roman"/>
          <w:sz w:val="24"/>
          <w:szCs w:val="24"/>
        </w:rPr>
        <w:t>0</w:t>
      </w:r>
      <w:r w:rsidR="00B63C87" w:rsidRPr="00651AD7">
        <w:rPr>
          <w:rFonts w:ascii="Sylfaen" w:hAnsi="Sylfaen" w:cs="Times New Roman"/>
          <w:sz w:val="24"/>
          <w:szCs w:val="24"/>
        </w:rPr>
        <w:t>1.01.2015</w:t>
      </w:r>
      <w:r w:rsidR="006D382E" w:rsidRPr="00651AD7">
        <w:rPr>
          <w:rFonts w:ascii="Sylfaen" w:hAnsi="Sylfaen" w:cs="Times New Roman"/>
          <w:sz w:val="24"/>
          <w:szCs w:val="24"/>
        </w:rPr>
        <w:t xml:space="preserve"> </w:t>
      </w:r>
      <w:r w:rsidR="00917301" w:rsidRPr="00651AD7">
        <w:rPr>
          <w:rFonts w:ascii="Sylfaen" w:hAnsi="Sylfaen" w:cs="Times New Roman"/>
          <w:sz w:val="24"/>
          <w:szCs w:val="24"/>
        </w:rPr>
        <w:t xml:space="preserve"> ashtu që neni 2 </w:t>
      </w:r>
      <w:r w:rsidR="006D382E" w:rsidRPr="00651AD7">
        <w:rPr>
          <w:rFonts w:ascii="Sylfaen" w:hAnsi="Sylfaen" w:cs="Times New Roman"/>
          <w:sz w:val="24"/>
          <w:szCs w:val="24"/>
        </w:rPr>
        <w:t xml:space="preserve"> p</w:t>
      </w:r>
      <w:r w:rsidR="006D382E">
        <w:rPr>
          <w:rFonts w:ascii="Sylfaen" w:hAnsi="Sylfaen" w:cs="Times New Roman"/>
          <w:sz w:val="24"/>
          <w:szCs w:val="24"/>
        </w:rPr>
        <w:t>ërcakton se ‘’</w:t>
      </w:r>
      <w:r w:rsidR="002E6BBA">
        <w:rPr>
          <w:rFonts w:ascii="Sylfaen" w:hAnsi="Sylfaen" w:cs="Times New Roman"/>
          <w:sz w:val="24"/>
          <w:szCs w:val="24"/>
        </w:rPr>
        <w:t xml:space="preserve">dispozitat </w:t>
      </w:r>
      <w:r>
        <w:rPr>
          <w:rFonts w:ascii="Sylfaen" w:hAnsi="Sylfaen" w:cs="Times New Roman"/>
          <w:sz w:val="24"/>
          <w:szCs w:val="24"/>
        </w:rPr>
        <w:t xml:space="preserve">janë të zbatueshme për të gjithë të punësuarit në të gjitha institucionet publike dhe private të Arsimit Para universitar (parashkollor, fillor, të mesëm të ulët dhe të mesëm të lartë, shkolla speciale e qendrës së kompetencës dhe institucionet e arsimit të lartë në mbarë territorin e Republikës së Kosovës të </w:t>
      </w:r>
      <w:r w:rsidR="002C6CD7">
        <w:rPr>
          <w:rFonts w:ascii="Sylfaen" w:hAnsi="Sylfaen" w:cs="Times New Roman"/>
          <w:sz w:val="24"/>
          <w:szCs w:val="24"/>
        </w:rPr>
        <w:t>cilat janë anëtare të SBASHK-ut)</w:t>
      </w:r>
      <w:r w:rsidR="00E02513">
        <w:rPr>
          <w:rFonts w:ascii="Sylfaen" w:hAnsi="Sylfaen" w:cs="Times New Roman"/>
          <w:sz w:val="24"/>
          <w:szCs w:val="24"/>
        </w:rPr>
        <w:t xml:space="preserve"> </w:t>
      </w:r>
      <w:r w:rsidR="006D382E" w:rsidRPr="00651AD7">
        <w:rPr>
          <w:rFonts w:ascii="Sylfaen" w:hAnsi="Sylfaen" w:cs="Times New Roman"/>
          <w:sz w:val="24"/>
          <w:szCs w:val="24"/>
        </w:rPr>
        <w:t>dhe nenit 36 par 9 i</w:t>
      </w:r>
      <w:r w:rsidR="006D382E">
        <w:rPr>
          <w:rFonts w:ascii="Sylfaen" w:hAnsi="Sylfaen" w:cs="Times New Roman"/>
          <w:sz w:val="24"/>
          <w:szCs w:val="24"/>
        </w:rPr>
        <w:t xml:space="preserve"> kësaj kontrate i cili përcakton se</w:t>
      </w:r>
      <w:r>
        <w:rPr>
          <w:rFonts w:ascii="Sylfaen" w:hAnsi="Sylfaen" w:cs="Times New Roman"/>
          <w:sz w:val="24"/>
          <w:szCs w:val="24"/>
        </w:rPr>
        <w:t xml:space="preserve"> </w:t>
      </w:r>
      <w:r w:rsidR="006D382E">
        <w:rPr>
          <w:rFonts w:ascii="Sylfaen" w:hAnsi="Sylfaen" w:cs="Times New Roman"/>
          <w:sz w:val="24"/>
          <w:szCs w:val="24"/>
        </w:rPr>
        <w:t xml:space="preserve">për ‘’punëtorët që dalin në pension përfshijnë </w:t>
      </w:r>
      <w:r w:rsidR="00BF5DBE">
        <w:rPr>
          <w:rFonts w:ascii="Sylfaen" w:hAnsi="Sylfaen" w:cs="Times New Roman"/>
          <w:sz w:val="24"/>
          <w:szCs w:val="24"/>
        </w:rPr>
        <w:t>pensionin</w:t>
      </w:r>
      <w:r w:rsidR="006D382E">
        <w:rPr>
          <w:rFonts w:ascii="Sylfaen" w:hAnsi="Sylfaen" w:cs="Times New Roman"/>
          <w:sz w:val="24"/>
          <w:szCs w:val="24"/>
        </w:rPr>
        <w:t xml:space="preserve"> jubilar</w:t>
      </w:r>
      <w:r w:rsidR="00BF5DBE">
        <w:rPr>
          <w:rFonts w:ascii="Sylfaen" w:hAnsi="Sylfaen" w:cs="Times New Roman"/>
          <w:sz w:val="24"/>
          <w:szCs w:val="24"/>
        </w:rPr>
        <w:t xml:space="preserve"> në vlerë  prej</w:t>
      </w:r>
      <w:r w:rsidR="006D382E">
        <w:rPr>
          <w:rFonts w:ascii="Sylfaen" w:hAnsi="Sylfaen" w:cs="Times New Roman"/>
          <w:sz w:val="24"/>
          <w:szCs w:val="24"/>
        </w:rPr>
        <w:t xml:space="preserve">  10 vjet  të</w:t>
      </w:r>
      <w:r w:rsidR="00E02513">
        <w:rPr>
          <w:rFonts w:ascii="Sylfaen" w:hAnsi="Sylfaen" w:cs="Times New Roman"/>
          <w:sz w:val="24"/>
          <w:szCs w:val="24"/>
        </w:rPr>
        <w:t xml:space="preserve"> përvojës së punës në vlerë  </w:t>
      </w:r>
      <w:r w:rsidR="006D382E">
        <w:rPr>
          <w:rFonts w:ascii="Sylfaen" w:hAnsi="Sylfaen" w:cs="Times New Roman"/>
          <w:sz w:val="24"/>
          <w:szCs w:val="24"/>
        </w:rPr>
        <w:t xml:space="preserve">të një page bazë, për  20 vjet të përvojës së punës në vlerë të  të një page bazë, për 30 vjet të përvojës së </w:t>
      </w:r>
      <w:r w:rsidR="002C6CD7">
        <w:rPr>
          <w:rFonts w:ascii="Sylfaen" w:hAnsi="Sylfaen" w:cs="Times New Roman"/>
          <w:sz w:val="24"/>
          <w:szCs w:val="24"/>
        </w:rPr>
        <w:t>punës në vlerë të një page bazë</w:t>
      </w:r>
      <w:r w:rsidR="006D382E">
        <w:rPr>
          <w:rFonts w:ascii="Sylfaen" w:hAnsi="Sylfaen" w:cs="Times New Roman"/>
          <w:sz w:val="24"/>
          <w:szCs w:val="24"/>
        </w:rPr>
        <w:t xml:space="preserve"> </w:t>
      </w:r>
      <w:r w:rsidR="002C6CD7">
        <w:rPr>
          <w:rFonts w:ascii="Sylfaen" w:hAnsi="Sylfaen" w:cs="Times New Roman"/>
          <w:sz w:val="24"/>
          <w:szCs w:val="24"/>
        </w:rPr>
        <w:t>, dhe në të njëjtin nen par 10 përcaktohet se punëtori ka të drejtë që me rastin e pensionimit në pagën përcjellëse në lartësi të tri (3) pagave, sipas mesatares së tri pagave të fundit të punëtorit.</w:t>
      </w:r>
    </w:p>
    <w:p w:rsidR="00651AD7" w:rsidRDefault="00651AD7" w:rsidP="00FD7B48">
      <w:pPr>
        <w:jc w:val="both"/>
        <w:rPr>
          <w:rFonts w:ascii="Sylfaen" w:hAnsi="Sylfaen" w:cs="Times New Roman"/>
          <w:sz w:val="24"/>
          <w:szCs w:val="24"/>
        </w:rPr>
      </w:pPr>
    </w:p>
    <w:p w:rsidR="00FD7B48" w:rsidRDefault="00FD7B48" w:rsidP="00FD7B48">
      <w:pPr>
        <w:jc w:val="both"/>
        <w:rPr>
          <w:rFonts w:ascii="Sylfaen" w:hAnsi="Sylfaen" w:cs="Times New Roman"/>
          <w:sz w:val="24"/>
          <w:szCs w:val="24"/>
        </w:rPr>
      </w:pPr>
      <w:r>
        <w:rPr>
          <w:rFonts w:ascii="Sylfaen" w:hAnsi="Sylfaen" w:cs="Times New Roman"/>
          <w:sz w:val="24"/>
          <w:szCs w:val="24"/>
        </w:rPr>
        <w:lastRenderedPageBreak/>
        <w:t xml:space="preserve">Gjykata vendosi si në </w:t>
      </w:r>
      <w:proofErr w:type="spellStart"/>
      <w:r>
        <w:rPr>
          <w:rFonts w:ascii="Sylfaen" w:hAnsi="Sylfaen" w:cs="Times New Roman"/>
          <w:sz w:val="24"/>
          <w:szCs w:val="24"/>
        </w:rPr>
        <w:t>dispozitiv</w:t>
      </w:r>
      <w:proofErr w:type="spellEnd"/>
      <w:r>
        <w:rPr>
          <w:rFonts w:ascii="Sylfaen" w:hAnsi="Sylfaen" w:cs="Times New Roman"/>
          <w:sz w:val="24"/>
          <w:szCs w:val="24"/>
        </w:rPr>
        <w:t xml:space="preserve"> të këtij aktgjykimi duke e aprovuar padinë si të bazuar pasi që të dyja palët (SBASHK-u dhe Ministria e Arsimit, Shkencës dhe Teknologjisë) kanë lidhur marrëveshje kolektive në mes tyre, duke pranuar të drejtat dhe obligimet të dyja palët nënshkruese, ashtu siç përcaktohet edhe në nenin 90 par 1 të Ligjit të Punës që Marrëveshja Kolektive mund të lidhet ndërmjet ‘’organizatës së punëdhënësve ose përfaqësuesit e tij dhe organizatës së të punësuarve ose kur nuk ekzistojnë organizata, marrëveshjen mund ta lidhin edhe përfaqësuesit e të punësuarve’’, par 2 Marrëveshja Kolektive mund të lidhet në ‘’ nivel vendi, nivel të degës, nivel të ndërmarrjes’’, par 3 Marrëveshja kolektive duhet të jetë në formë të shkruar, në gjuhë zyrtare të Republikës së Kosovës, par 4  ‘’Marrëveshja Kolektive mund të lidhet për një periudhë të caktuar me kohëzgjatje  jo më shumë se tri (3)vjet’’, par 5</w:t>
      </w:r>
      <w:r w:rsidR="00BD345D">
        <w:rPr>
          <w:rFonts w:ascii="Sylfaen" w:hAnsi="Sylfaen" w:cs="Times New Roman"/>
          <w:sz w:val="24"/>
          <w:szCs w:val="24"/>
        </w:rPr>
        <w:t xml:space="preserve"> ‘’</w:t>
      </w:r>
      <w:r>
        <w:rPr>
          <w:rFonts w:ascii="Sylfaen" w:hAnsi="Sylfaen" w:cs="Times New Roman"/>
          <w:sz w:val="24"/>
          <w:szCs w:val="24"/>
        </w:rPr>
        <w:t>Marrëveshja e tillë Kolektive vlen për ata punëdhënës dhe punëmarrës të cilët marrin përsipër detyrimet e përcaktuara me Marrëveshjen e tillë Kolektive’’ e përderisa parashihet me Ligj të p</w:t>
      </w:r>
      <w:r w:rsidR="00E02513">
        <w:rPr>
          <w:rFonts w:ascii="Sylfaen" w:hAnsi="Sylfaen" w:cs="Times New Roman"/>
          <w:sz w:val="24"/>
          <w:szCs w:val="24"/>
        </w:rPr>
        <w:t>unës, atëherë vlen për paditësen e cila ka  qenë anëtarë e</w:t>
      </w:r>
      <w:r>
        <w:rPr>
          <w:rFonts w:ascii="Sylfaen" w:hAnsi="Sylfaen" w:cs="Times New Roman"/>
          <w:sz w:val="24"/>
          <w:szCs w:val="24"/>
        </w:rPr>
        <w:t xml:space="preserve"> S</w:t>
      </w:r>
      <w:r w:rsidR="00E02513">
        <w:rPr>
          <w:rFonts w:ascii="Sylfaen" w:hAnsi="Sylfaen" w:cs="Times New Roman"/>
          <w:sz w:val="24"/>
          <w:szCs w:val="24"/>
        </w:rPr>
        <w:t xml:space="preserve">BASHK-ut, të drejtat e të cilës kanë qenë  </w:t>
      </w:r>
      <w:r>
        <w:rPr>
          <w:rFonts w:ascii="Sylfaen" w:hAnsi="Sylfaen" w:cs="Times New Roman"/>
          <w:sz w:val="24"/>
          <w:szCs w:val="24"/>
        </w:rPr>
        <w:t>të përcaktuara me këtë Marrëveshje të lidhur në mes të Ministrisë së Arsimit dhe SBASHK-ut.</w:t>
      </w:r>
    </w:p>
    <w:p w:rsidR="00BD345D" w:rsidRDefault="00FD7B48" w:rsidP="00FD7B48">
      <w:pPr>
        <w:jc w:val="both"/>
        <w:rPr>
          <w:rFonts w:ascii="Sylfaen" w:hAnsi="Sylfaen" w:cs="Times New Roman"/>
          <w:sz w:val="24"/>
          <w:szCs w:val="24"/>
        </w:rPr>
      </w:pPr>
      <w:r w:rsidRPr="00EC5D99">
        <w:rPr>
          <w:rFonts w:ascii="Sylfaen" w:hAnsi="Sylfaen" w:cs="Times New Roman"/>
          <w:sz w:val="24"/>
          <w:szCs w:val="24"/>
        </w:rPr>
        <w:t>Lartësin</w:t>
      </w:r>
      <w:r w:rsidR="00EC5D99">
        <w:rPr>
          <w:rFonts w:ascii="Sylfaen" w:hAnsi="Sylfaen" w:cs="Times New Roman"/>
          <w:sz w:val="24"/>
          <w:szCs w:val="24"/>
        </w:rPr>
        <w:t>ë e kërkesëpadisë gjykata e vërt</w:t>
      </w:r>
      <w:r w:rsidRPr="00EC5D99">
        <w:rPr>
          <w:rFonts w:ascii="Sylfaen" w:hAnsi="Sylfaen" w:cs="Times New Roman"/>
          <w:sz w:val="24"/>
          <w:szCs w:val="24"/>
        </w:rPr>
        <w:t>etojë</w:t>
      </w:r>
      <w:r>
        <w:rPr>
          <w:rFonts w:ascii="Sylfaen" w:hAnsi="Sylfaen" w:cs="Times New Roman"/>
          <w:sz w:val="24"/>
          <w:szCs w:val="24"/>
        </w:rPr>
        <w:t xml:space="preserve"> </w:t>
      </w:r>
      <w:r w:rsidR="00EC5D99">
        <w:rPr>
          <w:rFonts w:ascii="Sylfaen" w:hAnsi="Sylfaen" w:cs="Times New Roman"/>
          <w:sz w:val="24"/>
          <w:szCs w:val="24"/>
        </w:rPr>
        <w:t>duke e marrë parasysh mesataren e pagës</w:t>
      </w:r>
      <w:r w:rsidR="00FC1F5F">
        <w:rPr>
          <w:rFonts w:ascii="Sylfaen" w:hAnsi="Sylfaen" w:cs="Times New Roman"/>
          <w:sz w:val="24"/>
          <w:szCs w:val="24"/>
        </w:rPr>
        <w:t xml:space="preserve"> mujore</w:t>
      </w:r>
      <w:r w:rsidR="00EC5D99">
        <w:rPr>
          <w:rFonts w:ascii="Sylfaen" w:hAnsi="Sylfaen" w:cs="Times New Roman"/>
          <w:sz w:val="24"/>
          <w:szCs w:val="24"/>
        </w:rPr>
        <w:t xml:space="preserve"> për mësimdhënës në shkolla fillore të</w:t>
      </w:r>
      <w:r w:rsidR="00B111CB">
        <w:rPr>
          <w:rFonts w:ascii="Sylfaen" w:hAnsi="Sylfaen" w:cs="Times New Roman"/>
          <w:sz w:val="24"/>
          <w:szCs w:val="24"/>
        </w:rPr>
        <w:t xml:space="preserve"> mesme të</w:t>
      </w:r>
      <w:r w:rsidR="00EC5D99">
        <w:rPr>
          <w:rFonts w:ascii="Sylfaen" w:hAnsi="Sylfaen" w:cs="Times New Roman"/>
          <w:sz w:val="24"/>
          <w:szCs w:val="24"/>
        </w:rPr>
        <w:t xml:space="preserve"> ulëta,</w:t>
      </w:r>
      <w:r w:rsidR="002A2162">
        <w:rPr>
          <w:rFonts w:ascii="Sylfaen" w:hAnsi="Sylfaen" w:cs="Times New Roman"/>
          <w:sz w:val="24"/>
          <w:szCs w:val="24"/>
        </w:rPr>
        <w:t xml:space="preserve"> ndërsa lartësinë e shpërblimit jubilar gjykata e vërtetojë nga vërtetimi i lëshuar nga Shkolla Fillore e Mesme e Ulët ‘’Lidhja e Prizrenit’’</w:t>
      </w:r>
      <w:r w:rsidR="00EC5D99">
        <w:rPr>
          <w:rFonts w:ascii="Sylfaen" w:hAnsi="Sylfaen" w:cs="Times New Roman"/>
          <w:sz w:val="24"/>
          <w:szCs w:val="24"/>
        </w:rPr>
        <w:t xml:space="preserve"> </w:t>
      </w:r>
      <w:r w:rsidR="002A2162">
        <w:rPr>
          <w:rFonts w:ascii="Sylfaen" w:hAnsi="Sylfaen" w:cs="Times New Roman"/>
          <w:sz w:val="24"/>
          <w:szCs w:val="24"/>
        </w:rPr>
        <w:t xml:space="preserve"> për vitet e përvojës së punës, </w:t>
      </w:r>
      <w:r w:rsidR="00EC5D99">
        <w:rPr>
          <w:rFonts w:ascii="Sylfaen" w:hAnsi="Sylfaen" w:cs="Times New Roman"/>
          <w:sz w:val="24"/>
          <w:szCs w:val="24"/>
        </w:rPr>
        <w:t xml:space="preserve">ashtu që vendosi si në </w:t>
      </w:r>
      <w:proofErr w:type="spellStart"/>
      <w:r w:rsidR="00EC5D99">
        <w:rPr>
          <w:rFonts w:ascii="Sylfaen" w:hAnsi="Sylfaen" w:cs="Times New Roman"/>
          <w:sz w:val="24"/>
          <w:szCs w:val="24"/>
        </w:rPr>
        <w:t>dispozitiv</w:t>
      </w:r>
      <w:proofErr w:type="spellEnd"/>
      <w:r w:rsidR="00EC5D99">
        <w:rPr>
          <w:rFonts w:ascii="Sylfaen" w:hAnsi="Sylfaen" w:cs="Times New Roman"/>
          <w:sz w:val="24"/>
          <w:szCs w:val="24"/>
        </w:rPr>
        <w:t xml:space="preserve"> të këtij aktgjykimi.</w:t>
      </w:r>
    </w:p>
    <w:p w:rsidR="00FD7B48" w:rsidRDefault="00FD7B48" w:rsidP="00FD7B48">
      <w:pPr>
        <w:jc w:val="both"/>
        <w:rPr>
          <w:rFonts w:ascii="Sylfaen" w:hAnsi="Sylfaen" w:cs="Times New Roman"/>
          <w:sz w:val="24"/>
          <w:szCs w:val="24"/>
        </w:rPr>
      </w:pPr>
      <w:r>
        <w:rPr>
          <w:rFonts w:ascii="Sylfaen" w:hAnsi="Sylfaen" w:cs="Times New Roman"/>
          <w:sz w:val="24"/>
          <w:szCs w:val="24"/>
        </w:rPr>
        <w:t>Gjykata bëri edhe vlerësimet dhe pretendimet e palës së paditur, mirëpo të njëjta</w:t>
      </w:r>
      <w:r w:rsidR="004200D2">
        <w:rPr>
          <w:rFonts w:ascii="Sylfaen" w:hAnsi="Sylfaen" w:cs="Times New Roman"/>
          <w:sz w:val="24"/>
          <w:szCs w:val="24"/>
        </w:rPr>
        <w:t>t nuk qëndrojnë, pasi që neni 3</w:t>
      </w:r>
      <w:r w:rsidR="00FC1F5F">
        <w:rPr>
          <w:rFonts w:ascii="Sylfaen" w:hAnsi="Sylfaen" w:cs="Times New Roman"/>
          <w:sz w:val="24"/>
          <w:szCs w:val="24"/>
        </w:rPr>
        <w:t>6</w:t>
      </w:r>
      <w:r w:rsidR="004200D2">
        <w:rPr>
          <w:rFonts w:ascii="Sylfaen" w:hAnsi="Sylfaen" w:cs="Times New Roman"/>
          <w:sz w:val="24"/>
          <w:szCs w:val="24"/>
        </w:rPr>
        <w:t xml:space="preserve"> par 9</w:t>
      </w:r>
      <w:r>
        <w:rPr>
          <w:rFonts w:ascii="Sylfaen" w:hAnsi="Sylfaen" w:cs="Times New Roman"/>
          <w:sz w:val="24"/>
          <w:szCs w:val="24"/>
        </w:rPr>
        <w:t xml:space="preserve"> i Kontratës Kolektive e cek qartë që punëtorët (anëtarë të SBASHK-ut) në vitet jubilare të punësimit përfitojnë shpërblimin jubilar nga punëdhënësi i fundit për vitet në shërbim,  do të thotë që përderisa kontrata kolekti</w:t>
      </w:r>
      <w:r w:rsidR="00FC1F5F">
        <w:rPr>
          <w:rFonts w:ascii="Sylfaen" w:hAnsi="Sylfaen" w:cs="Times New Roman"/>
          <w:sz w:val="24"/>
          <w:szCs w:val="24"/>
        </w:rPr>
        <w:t>ve ka qenë</w:t>
      </w:r>
      <w:r w:rsidR="00B65223">
        <w:rPr>
          <w:rFonts w:ascii="Sylfaen" w:hAnsi="Sylfaen" w:cs="Times New Roman"/>
          <w:sz w:val="24"/>
          <w:szCs w:val="24"/>
        </w:rPr>
        <w:t xml:space="preserve">  e nënshkruar në vitin 2014 e po të njëjtin vit paditësja ka dalë në pension</w:t>
      </w:r>
      <w:r w:rsidR="00FC1F5F">
        <w:rPr>
          <w:rFonts w:ascii="Sylfaen" w:hAnsi="Sylfaen" w:cs="Times New Roman"/>
          <w:sz w:val="24"/>
          <w:szCs w:val="24"/>
        </w:rPr>
        <w:t xml:space="preserve"> </w:t>
      </w:r>
      <w:r w:rsidR="004200D2">
        <w:rPr>
          <w:rFonts w:ascii="Sylfaen" w:hAnsi="Sylfaen" w:cs="Times New Roman"/>
          <w:sz w:val="24"/>
          <w:szCs w:val="24"/>
        </w:rPr>
        <w:t xml:space="preserve">prandaj i gëzon </w:t>
      </w:r>
      <w:r>
        <w:rPr>
          <w:rFonts w:ascii="Sylfaen" w:hAnsi="Sylfaen" w:cs="Times New Roman"/>
          <w:sz w:val="24"/>
          <w:szCs w:val="24"/>
        </w:rPr>
        <w:t>të drejtat të cilat janë të parashikuara në këtë kont</w:t>
      </w:r>
      <w:r w:rsidR="004200D2">
        <w:rPr>
          <w:rFonts w:ascii="Sylfaen" w:hAnsi="Sylfaen" w:cs="Times New Roman"/>
          <w:sz w:val="24"/>
          <w:szCs w:val="24"/>
        </w:rPr>
        <w:t>ratë e në rastin konkret gëzon</w:t>
      </w:r>
      <w:r>
        <w:rPr>
          <w:rFonts w:ascii="Sylfaen" w:hAnsi="Sylfaen" w:cs="Times New Roman"/>
          <w:sz w:val="24"/>
          <w:szCs w:val="24"/>
        </w:rPr>
        <w:t xml:space="preserve"> të drejtën në shpërblim jubilar, sepse ky lloj shpërblimi i’ u ka takuar edhe më herët , mirëpo nuk ka pas dispozitë ligjore që ka bërë rregullimin e kësaj kategorie të shpërblimit.</w:t>
      </w:r>
    </w:p>
    <w:p w:rsidR="00FD7B48" w:rsidRDefault="00FD7B48" w:rsidP="00FD7B48">
      <w:pPr>
        <w:jc w:val="both"/>
        <w:rPr>
          <w:rFonts w:ascii="Sylfaen" w:hAnsi="Sylfaen" w:cs="Times New Roman"/>
          <w:sz w:val="24"/>
          <w:szCs w:val="24"/>
        </w:rPr>
      </w:pPr>
      <w:r>
        <w:rPr>
          <w:rFonts w:ascii="Sylfaen" w:hAnsi="Sylfaen" w:cs="Times New Roman"/>
          <w:sz w:val="24"/>
          <w:szCs w:val="24"/>
        </w:rPr>
        <w:t>Nuk qëndron as pretendimi i të autorizuarës së palës së paditur që kërkesa është parashkruar pasi që afati i parashkrimit në para ësh</w:t>
      </w:r>
      <w:r w:rsidR="00CA10E5">
        <w:rPr>
          <w:rFonts w:ascii="Sylfaen" w:hAnsi="Sylfaen" w:cs="Times New Roman"/>
          <w:sz w:val="24"/>
          <w:szCs w:val="24"/>
        </w:rPr>
        <w:t xml:space="preserve">të 3 (tri) vite, sepse paditësja ka </w:t>
      </w:r>
      <w:r>
        <w:rPr>
          <w:rFonts w:ascii="Sylfaen" w:hAnsi="Sylfaen" w:cs="Times New Roman"/>
          <w:sz w:val="24"/>
          <w:szCs w:val="24"/>
        </w:rPr>
        <w:t xml:space="preserve">parashtruar padi  me datën </w:t>
      </w:r>
      <w:r w:rsidR="00CA10E5">
        <w:rPr>
          <w:rFonts w:ascii="Sylfaen" w:hAnsi="Sylfaen" w:cs="Times New Roman"/>
          <w:sz w:val="24"/>
          <w:szCs w:val="24"/>
        </w:rPr>
        <w:t xml:space="preserve">08.03.2018 </w:t>
      </w:r>
      <w:r>
        <w:rPr>
          <w:rFonts w:ascii="Sylfaen" w:hAnsi="Sylfaen" w:cs="Times New Roman"/>
          <w:sz w:val="24"/>
          <w:szCs w:val="24"/>
        </w:rPr>
        <w:t xml:space="preserve">çka do të thotë se padia është parashtruar </w:t>
      </w:r>
      <w:r w:rsidR="00381D84">
        <w:rPr>
          <w:rFonts w:ascii="Sylfaen" w:hAnsi="Sylfaen" w:cs="Times New Roman"/>
          <w:sz w:val="24"/>
          <w:szCs w:val="24"/>
        </w:rPr>
        <w:t xml:space="preserve">pas marrjes së aktvendimit të ndërprerjes së marrëdhënies së punës </w:t>
      </w:r>
      <w:r w:rsidR="006E722E">
        <w:rPr>
          <w:rFonts w:ascii="Sylfaen" w:hAnsi="Sylfaen" w:cs="Times New Roman"/>
          <w:sz w:val="24"/>
          <w:szCs w:val="24"/>
        </w:rPr>
        <w:t>me datën 16.01.2018</w:t>
      </w:r>
      <w:r w:rsidR="00381D84">
        <w:rPr>
          <w:rFonts w:ascii="Sylfaen" w:hAnsi="Sylfaen" w:cs="Times New Roman"/>
          <w:sz w:val="24"/>
          <w:szCs w:val="24"/>
        </w:rPr>
        <w:t>.</w:t>
      </w:r>
    </w:p>
    <w:p w:rsidR="00B61C9C" w:rsidRDefault="00FD7B48" w:rsidP="00FD7B48">
      <w:pPr>
        <w:jc w:val="both"/>
        <w:rPr>
          <w:rFonts w:ascii="Sylfaen" w:hAnsi="Sylfaen" w:cs="Times New Roman"/>
          <w:sz w:val="24"/>
          <w:szCs w:val="24"/>
        </w:rPr>
      </w:pPr>
      <w:r>
        <w:rPr>
          <w:rFonts w:ascii="Sylfaen" w:hAnsi="Sylfaen" w:cs="Times New Roman"/>
          <w:sz w:val="24"/>
          <w:szCs w:val="24"/>
        </w:rPr>
        <w:t>Vendimin mbi kamatën gjykata e ka</w:t>
      </w:r>
      <w:r w:rsidR="00B65223">
        <w:rPr>
          <w:rFonts w:ascii="Sylfaen" w:hAnsi="Sylfaen" w:cs="Times New Roman"/>
          <w:sz w:val="24"/>
          <w:szCs w:val="24"/>
        </w:rPr>
        <w:t xml:space="preserve"> vendosur duke u bazuar në</w:t>
      </w:r>
      <w:r>
        <w:rPr>
          <w:rFonts w:ascii="Sylfaen" w:hAnsi="Sylfaen" w:cs="Times New Roman"/>
          <w:sz w:val="24"/>
          <w:szCs w:val="24"/>
        </w:rPr>
        <w:t xml:space="preserve"> neni 382 par 1 dhe par 2  të Ligjit për Marrëdhënie të Detyrimeve.</w:t>
      </w:r>
    </w:p>
    <w:p w:rsidR="006E722E" w:rsidRDefault="00FD7B48" w:rsidP="00FD7B48">
      <w:pPr>
        <w:jc w:val="both"/>
        <w:rPr>
          <w:rFonts w:ascii="Sylfaen" w:hAnsi="Sylfaen" w:cs="Times New Roman"/>
          <w:sz w:val="24"/>
          <w:szCs w:val="24"/>
        </w:rPr>
      </w:pPr>
      <w:r>
        <w:rPr>
          <w:rFonts w:ascii="Sylfaen" w:hAnsi="Sylfaen" w:cs="Times New Roman"/>
          <w:sz w:val="24"/>
          <w:szCs w:val="24"/>
        </w:rPr>
        <w:lastRenderedPageBreak/>
        <w:t xml:space="preserve">Gjykata vendosi sa i përket shpenzimeve të procedurës  </w:t>
      </w:r>
      <w:proofErr w:type="spellStart"/>
      <w:r>
        <w:rPr>
          <w:rFonts w:ascii="Sylfaen" w:hAnsi="Sylfaen" w:cs="Times New Roman"/>
          <w:sz w:val="24"/>
          <w:szCs w:val="24"/>
        </w:rPr>
        <w:t>konform</w:t>
      </w:r>
      <w:proofErr w:type="spellEnd"/>
      <w:r>
        <w:rPr>
          <w:rFonts w:ascii="Sylfaen" w:hAnsi="Sylfaen" w:cs="Times New Roman"/>
          <w:sz w:val="24"/>
          <w:szCs w:val="24"/>
        </w:rPr>
        <w:t xml:space="preserve"> nenit 452 paragrafi 1 të LPK-së</w:t>
      </w:r>
      <w:r w:rsidR="00B65223">
        <w:rPr>
          <w:rFonts w:ascii="Sylfaen" w:hAnsi="Sylfaen" w:cs="Times New Roman"/>
          <w:sz w:val="24"/>
          <w:szCs w:val="24"/>
        </w:rPr>
        <w:t>, dhe përfshijnë shumën prej 124 euro dhe atë 104 euro përpilimi i padisë dhe  20 euro taksa gjyqësore për ngritje të padisë.</w:t>
      </w:r>
    </w:p>
    <w:p w:rsidR="00FD7B48" w:rsidRDefault="00FD7B48" w:rsidP="00FD7B48">
      <w:pPr>
        <w:jc w:val="both"/>
        <w:rPr>
          <w:rFonts w:ascii="Sylfaen" w:hAnsi="Sylfaen" w:cs="Times New Roman"/>
          <w:sz w:val="24"/>
          <w:szCs w:val="24"/>
        </w:rPr>
      </w:pPr>
      <w:r>
        <w:rPr>
          <w:rFonts w:ascii="Sylfaen" w:hAnsi="Sylfaen" w:cs="Times New Roman"/>
          <w:sz w:val="24"/>
          <w:szCs w:val="24"/>
        </w:rPr>
        <w:t xml:space="preserve">Prandaj nga të lartcekurat më lartë, gjykata vendosi si në </w:t>
      </w:r>
      <w:proofErr w:type="spellStart"/>
      <w:r>
        <w:rPr>
          <w:rFonts w:ascii="Sylfaen" w:hAnsi="Sylfaen" w:cs="Times New Roman"/>
          <w:sz w:val="24"/>
          <w:szCs w:val="24"/>
        </w:rPr>
        <w:t>dispozitiv</w:t>
      </w:r>
      <w:proofErr w:type="spellEnd"/>
      <w:r>
        <w:rPr>
          <w:rFonts w:ascii="Sylfaen" w:hAnsi="Sylfaen" w:cs="Times New Roman"/>
          <w:sz w:val="24"/>
          <w:szCs w:val="24"/>
        </w:rPr>
        <w:t xml:space="preserve"> të këtij aktgjykimi.</w:t>
      </w:r>
    </w:p>
    <w:p w:rsidR="006E722E" w:rsidRDefault="006E722E" w:rsidP="00FD7B48">
      <w:pPr>
        <w:jc w:val="both"/>
        <w:rPr>
          <w:rFonts w:ascii="Sylfaen" w:hAnsi="Sylfaen" w:cs="Times New Roman"/>
          <w:b/>
          <w:sz w:val="24"/>
          <w:szCs w:val="24"/>
        </w:rPr>
      </w:pPr>
    </w:p>
    <w:p w:rsidR="00FD7B48" w:rsidRPr="004E45D9" w:rsidRDefault="00FD7B48" w:rsidP="00FD7B48">
      <w:pPr>
        <w:jc w:val="both"/>
        <w:rPr>
          <w:rFonts w:ascii="Sylfaen" w:hAnsi="Sylfaen" w:cs="Times New Roman"/>
          <w:b/>
          <w:sz w:val="24"/>
          <w:szCs w:val="24"/>
        </w:rPr>
      </w:pPr>
      <w:r w:rsidRPr="004E45D9">
        <w:rPr>
          <w:rFonts w:ascii="Sylfaen" w:hAnsi="Sylfaen" w:cs="Times New Roman"/>
          <w:b/>
          <w:sz w:val="24"/>
          <w:szCs w:val="24"/>
        </w:rPr>
        <w:t xml:space="preserve">GJYKATA THEMELORE NË PEJË, </w:t>
      </w:r>
      <w:r w:rsidR="00FA05C3">
        <w:rPr>
          <w:rFonts w:ascii="Sylfaen" w:hAnsi="Sylfaen" w:cs="Times New Roman"/>
          <w:b/>
          <w:sz w:val="24"/>
          <w:szCs w:val="24"/>
        </w:rPr>
        <w:t>datë 26</w:t>
      </w:r>
      <w:r w:rsidRPr="004E45D9">
        <w:rPr>
          <w:rFonts w:ascii="Sylfaen" w:hAnsi="Sylfaen" w:cs="Times New Roman"/>
          <w:b/>
          <w:sz w:val="24"/>
          <w:szCs w:val="24"/>
        </w:rPr>
        <w:t>.04.2019</w:t>
      </w:r>
    </w:p>
    <w:p w:rsidR="00FD7B48" w:rsidRPr="004E45D9" w:rsidRDefault="00FD7B48" w:rsidP="00FD7B48">
      <w:pPr>
        <w:jc w:val="both"/>
        <w:rPr>
          <w:rFonts w:ascii="Sylfaen" w:hAnsi="Sylfaen" w:cs="Times New Roman"/>
          <w:b/>
          <w:sz w:val="24"/>
          <w:szCs w:val="24"/>
        </w:rPr>
      </w:pPr>
      <w:r>
        <w:rPr>
          <w:rFonts w:ascii="Sylfaen" w:hAnsi="Sylfaen" w:cs="Times New Roman"/>
          <w:sz w:val="24"/>
          <w:szCs w:val="24"/>
        </w:rPr>
        <w:tab/>
      </w:r>
      <w:r>
        <w:rPr>
          <w:rFonts w:ascii="Sylfaen" w:hAnsi="Sylfaen" w:cs="Times New Roman"/>
          <w:sz w:val="24"/>
          <w:szCs w:val="24"/>
        </w:rPr>
        <w:tab/>
      </w:r>
      <w:r>
        <w:rPr>
          <w:rFonts w:ascii="Sylfaen" w:hAnsi="Sylfaen" w:cs="Times New Roman"/>
          <w:sz w:val="24"/>
          <w:szCs w:val="24"/>
        </w:rPr>
        <w:tab/>
      </w:r>
      <w:r>
        <w:rPr>
          <w:rFonts w:ascii="Sylfaen" w:hAnsi="Sylfaen" w:cs="Times New Roman"/>
          <w:sz w:val="24"/>
          <w:szCs w:val="24"/>
        </w:rPr>
        <w:tab/>
      </w:r>
      <w:r>
        <w:rPr>
          <w:rFonts w:ascii="Sylfaen" w:hAnsi="Sylfaen" w:cs="Times New Roman"/>
          <w:sz w:val="24"/>
          <w:szCs w:val="24"/>
        </w:rPr>
        <w:tab/>
      </w:r>
      <w:r>
        <w:rPr>
          <w:rFonts w:ascii="Sylfaen" w:hAnsi="Sylfaen" w:cs="Times New Roman"/>
          <w:sz w:val="24"/>
          <w:szCs w:val="24"/>
        </w:rPr>
        <w:tab/>
      </w:r>
      <w:r>
        <w:rPr>
          <w:rFonts w:ascii="Sylfaen" w:hAnsi="Sylfaen" w:cs="Times New Roman"/>
          <w:sz w:val="24"/>
          <w:szCs w:val="24"/>
        </w:rPr>
        <w:tab/>
      </w:r>
      <w:r>
        <w:rPr>
          <w:rFonts w:ascii="Sylfaen" w:hAnsi="Sylfaen" w:cs="Times New Roman"/>
          <w:sz w:val="24"/>
          <w:szCs w:val="24"/>
        </w:rPr>
        <w:tab/>
      </w:r>
      <w:r>
        <w:rPr>
          <w:rFonts w:ascii="Sylfaen" w:hAnsi="Sylfaen" w:cs="Times New Roman"/>
          <w:sz w:val="24"/>
          <w:szCs w:val="24"/>
        </w:rPr>
        <w:tab/>
      </w:r>
      <w:r>
        <w:rPr>
          <w:rFonts w:ascii="Sylfaen" w:hAnsi="Sylfaen" w:cs="Times New Roman"/>
          <w:sz w:val="24"/>
          <w:szCs w:val="24"/>
        </w:rPr>
        <w:tab/>
      </w:r>
      <w:r>
        <w:rPr>
          <w:rFonts w:ascii="Sylfaen" w:hAnsi="Sylfaen" w:cs="Times New Roman"/>
          <w:sz w:val="24"/>
          <w:szCs w:val="24"/>
        </w:rPr>
        <w:tab/>
      </w:r>
      <w:r w:rsidRPr="004E45D9">
        <w:rPr>
          <w:rFonts w:ascii="Sylfaen" w:hAnsi="Sylfaen" w:cs="Times New Roman"/>
          <w:b/>
          <w:sz w:val="24"/>
          <w:szCs w:val="24"/>
        </w:rPr>
        <w:t>Gjyqtari</w:t>
      </w:r>
    </w:p>
    <w:p w:rsidR="00FD7B48" w:rsidRDefault="00FD7B48" w:rsidP="00FD7B48">
      <w:pPr>
        <w:ind w:left="7200" w:firstLine="720"/>
        <w:jc w:val="both"/>
        <w:rPr>
          <w:rFonts w:ascii="Sylfaen" w:hAnsi="Sylfaen" w:cs="Times New Roman"/>
          <w:b/>
          <w:sz w:val="24"/>
          <w:szCs w:val="24"/>
        </w:rPr>
      </w:pPr>
      <w:r w:rsidRPr="004E45D9">
        <w:rPr>
          <w:rFonts w:ascii="Sylfaen" w:hAnsi="Sylfaen" w:cs="Times New Roman"/>
          <w:b/>
          <w:sz w:val="24"/>
          <w:szCs w:val="24"/>
        </w:rPr>
        <w:t>Fatmir Baloku</w:t>
      </w:r>
    </w:p>
    <w:p w:rsidR="00FD7B48" w:rsidRDefault="00FD7B48" w:rsidP="00FD7B48">
      <w:pPr>
        <w:jc w:val="both"/>
        <w:rPr>
          <w:rFonts w:ascii="Sylfaen" w:hAnsi="Sylfaen" w:cs="Times New Roman"/>
          <w:b/>
          <w:sz w:val="24"/>
          <w:szCs w:val="24"/>
        </w:rPr>
      </w:pPr>
    </w:p>
    <w:p w:rsidR="00AB4126" w:rsidRDefault="00AB4126" w:rsidP="006E722E">
      <w:pPr>
        <w:jc w:val="both"/>
        <w:rPr>
          <w:rFonts w:ascii="Sylfaen" w:hAnsi="Sylfaen" w:cs="Times New Roman"/>
          <w:b/>
          <w:sz w:val="24"/>
          <w:szCs w:val="24"/>
        </w:rPr>
      </w:pPr>
    </w:p>
    <w:p w:rsidR="00980D8E" w:rsidRPr="006E722E" w:rsidRDefault="00FD7B48" w:rsidP="006E722E">
      <w:pPr>
        <w:jc w:val="both"/>
        <w:rPr>
          <w:rFonts w:ascii="Sylfaen" w:hAnsi="Sylfaen" w:cs="Times New Roman"/>
          <w:sz w:val="24"/>
          <w:szCs w:val="24"/>
        </w:rPr>
      </w:pPr>
      <w:r>
        <w:rPr>
          <w:rFonts w:ascii="Sylfaen" w:hAnsi="Sylfaen" w:cs="Times New Roman"/>
          <w:b/>
          <w:sz w:val="24"/>
          <w:szCs w:val="24"/>
        </w:rPr>
        <w:t xml:space="preserve">UDHËZIM JURIDIK: </w:t>
      </w:r>
      <w:r w:rsidRPr="004E45D9">
        <w:rPr>
          <w:rFonts w:ascii="Sylfaen" w:hAnsi="Sylfaen" w:cs="Times New Roman"/>
          <w:sz w:val="24"/>
          <w:szCs w:val="24"/>
        </w:rPr>
        <w:t>Palët kanë të drejtë ankese kundër këtij aktgjykimi</w:t>
      </w:r>
      <w:r w:rsidR="00545A1A">
        <w:rPr>
          <w:rFonts w:ascii="Sylfaen" w:hAnsi="Sylfaen" w:cs="Times New Roman"/>
          <w:sz w:val="24"/>
          <w:szCs w:val="24"/>
        </w:rPr>
        <w:t xml:space="preserve"> në afat prej 15 </w:t>
      </w:r>
      <w:r w:rsidRPr="004E45D9">
        <w:rPr>
          <w:rFonts w:ascii="Sylfaen" w:hAnsi="Sylfaen" w:cs="Times New Roman"/>
          <w:sz w:val="24"/>
          <w:szCs w:val="24"/>
        </w:rPr>
        <w:t xml:space="preserve">ditëve nga dita e marrjes </w:t>
      </w:r>
      <w:r>
        <w:rPr>
          <w:rFonts w:ascii="Sylfaen" w:hAnsi="Sylfaen" w:cs="Times New Roman"/>
          <w:sz w:val="24"/>
          <w:szCs w:val="24"/>
        </w:rPr>
        <w:t>së të</w:t>
      </w:r>
      <w:r w:rsidRPr="004E45D9">
        <w:rPr>
          <w:rFonts w:ascii="Sylfaen" w:hAnsi="Sylfaen" w:cs="Times New Roman"/>
          <w:sz w:val="24"/>
          <w:szCs w:val="24"/>
        </w:rPr>
        <w:t xml:space="preserve"> njëjtit, pranë Gjykatës së Apelit në </w:t>
      </w:r>
      <w:r>
        <w:rPr>
          <w:rFonts w:ascii="Sylfaen" w:hAnsi="Sylfaen" w:cs="Times New Roman"/>
          <w:sz w:val="24"/>
          <w:szCs w:val="24"/>
        </w:rPr>
        <w:t>Prishtinë, përmes kësaj gjykate.</w:t>
      </w:r>
    </w:p>
    <w:sectPr w:rsidR="00980D8E" w:rsidRPr="006E722E" w:rsidSect="00BC1CE5">
      <w:pgSz w:w="12240" w:h="15840"/>
      <w:pgMar w:top="14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96A62"/>
    <w:multiLevelType w:val="hybridMultilevel"/>
    <w:tmpl w:val="A2728298"/>
    <w:lvl w:ilvl="0" w:tplc="D782363A">
      <w:start w:val="3"/>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B48"/>
    <w:rsid w:val="000117A4"/>
    <w:rsid w:val="00021AAE"/>
    <w:rsid w:val="000721D0"/>
    <w:rsid w:val="0007261F"/>
    <w:rsid w:val="00094754"/>
    <w:rsid w:val="0016279F"/>
    <w:rsid w:val="002510B8"/>
    <w:rsid w:val="002824EE"/>
    <w:rsid w:val="00287B8D"/>
    <w:rsid w:val="002A2162"/>
    <w:rsid w:val="002C6CD7"/>
    <w:rsid w:val="002E6BBA"/>
    <w:rsid w:val="002F6BD3"/>
    <w:rsid w:val="00381D84"/>
    <w:rsid w:val="00387709"/>
    <w:rsid w:val="0041718A"/>
    <w:rsid w:val="004200D2"/>
    <w:rsid w:val="005146FE"/>
    <w:rsid w:val="00541948"/>
    <w:rsid w:val="00545A1A"/>
    <w:rsid w:val="00581A09"/>
    <w:rsid w:val="00592EBF"/>
    <w:rsid w:val="005D5829"/>
    <w:rsid w:val="005F2875"/>
    <w:rsid w:val="00613C30"/>
    <w:rsid w:val="00613C45"/>
    <w:rsid w:val="00631769"/>
    <w:rsid w:val="00651AD7"/>
    <w:rsid w:val="00662592"/>
    <w:rsid w:val="00694250"/>
    <w:rsid w:val="006A2746"/>
    <w:rsid w:val="006D382E"/>
    <w:rsid w:val="006E722E"/>
    <w:rsid w:val="007A1062"/>
    <w:rsid w:val="00836DC4"/>
    <w:rsid w:val="00917301"/>
    <w:rsid w:val="00980D8E"/>
    <w:rsid w:val="009C4628"/>
    <w:rsid w:val="009D3651"/>
    <w:rsid w:val="00A01B9F"/>
    <w:rsid w:val="00A121EE"/>
    <w:rsid w:val="00AA2C7A"/>
    <w:rsid w:val="00AB0FC2"/>
    <w:rsid w:val="00AB4126"/>
    <w:rsid w:val="00AC2564"/>
    <w:rsid w:val="00B111CB"/>
    <w:rsid w:val="00B61C9C"/>
    <w:rsid w:val="00B63C87"/>
    <w:rsid w:val="00B65223"/>
    <w:rsid w:val="00BA706F"/>
    <w:rsid w:val="00BB22CC"/>
    <w:rsid w:val="00BC1CE5"/>
    <w:rsid w:val="00BD345D"/>
    <w:rsid w:val="00BE74F5"/>
    <w:rsid w:val="00BF5DBE"/>
    <w:rsid w:val="00C46049"/>
    <w:rsid w:val="00C64674"/>
    <w:rsid w:val="00CA10E5"/>
    <w:rsid w:val="00CB1DBF"/>
    <w:rsid w:val="00DB3761"/>
    <w:rsid w:val="00DB4DBE"/>
    <w:rsid w:val="00DC2A20"/>
    <w:rsid w:val="00DF003C"/>
    <w:rsid w:val="00E01499"/>
    <w:rsid w:val="00E02513"/>
    <w:rsid w:val="00E04BAF"/>
    <w:rsid w:val="00E11B75"/>
    <w:rsid w:val="00E31A9E"/>
    <w:rsid w:val="00E86AD9"/>
    <w:rsid w:val="00EC5D99"/>
    <w:rsid w:val="00EF4548"/>
    <w:rsid w:val="00FA05C3"/>
    <w:rsid w:val="00FC1F5F"/>
    <w:rsid w:val="00FD7B48"/>
    <w:rsid w:val="00FD7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48"/>
    <w:pPr>
      <w:spacing w:after="200" w:line="276"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D7B48"/>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FD7B48"/>
    <w:rPr>
      <w:rFonts w:ascii="Cambria" w:eastAsia="Times New Roman" w:hAnsi="Cambria" w:cs="Times New Roman"/>
      <w:sz w:val="24"/>
      <w:szCs w:val="24"/>
      <w:lang w:val="sq-AL"/>
    </w:rPr>
  </w:style>
  <w:style w:type="paragraph" w:styleId="ListParagraph">
    <w:name w:val="List Paragraph"/>
    <w:basedOn w:val="Normal"/>
    <w:uiPriority w:val="34"/>
    <w:qFormat/>
    <w:rsid w:val="00FD7B48"/>
    <w:pPr>
      <w:ind w:left="720"/>
      <w:contextualSpacing/>
    </w:pPr>
  </w:style>
  <w:style w:type="paragraph" w:styleId="BalloonText">
    <w:name w:val="Balloon Text"/>
    <w:basedOn w:val="Normal"/>
    <w:link w:val="BalloonTextChar"/>
    <w:uiPriority w:val="99"/>
    <w:semiHidden/>
    <w:unhideWhenUsed/>
    <w:rsid w:val="00FD7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B48"/>
    <w:rPr>
      <w:rFonts w:ascii="Segoe UI" w:hAnsi="Segoe UI" w:cs="Segoe UI"/>
      <w:sz w:val="18"/>
      <w:szCs w:val="18"/>
      <w:lang w:val="sq-AL"/>
    </w:rPr>
  </w:style>
  <w:style w:type="paragraph" w:styleId="NoSpacing">
    <w:name w:val="No Spacing"/>
    <w:uiPriority w:val="1"/>
    <w:qFormat/>
    <w:rsid w:val="00CB1DB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48"/>
    <w:pPr>
      <w:spacing w:after="200" w:line="276" w:lineRule="auto"/>
    </w:pPr>
    <w:rPr>
      <w:lang w:val="sq-AL"/>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Nntitull">
    <w:name w:val="Subtitle"/>
    <w:basedOn w:val="Normal"/>
    <w:next w:val="Normal"/>
    <w:link w:val="NntitullKarakter"/>
    <w:uiPriority w:val="11"/>
    <w:qFormat/>
    <w:rsid w:val="00FD7B48"/>
    <w:pPr>
      <w:spacing w:after="60" w:line="240" w:lineRule="auto"/>
      <w:jc w:val="center"/>
      <w:outlineLvl w:val="1"/>
    </w:pPr>
    <w:rPr>
      <w:rFonts w:ascii="Cambria" w:eastAsia="Times New Roman" w:hAnsi="Cambria" w:cs="Times New Roman"/>
      <w:sz w:val="24"/>
      <w:szCs w:val="24"/>
      <w:lang w:eastAsia="x-none"/>
    </w:rPr>
  </w:style>
  <w:style w:type="character" w:customStyle="1" w:styleId="NntitullKarakter">
    <w:name w:val="Nëntitull Karakter"/>
    <w:basedOn w:val="Fontiiparagrafittparazgjedhur"/>
    <w:link w:val="Nntitull"/>
    <w:uiPriority w:val="11"/>
    <w:rsid w:val="00FD7B48"/>
    <w:rPr>
      <w:rFonts w:ascii="Cambria" w:eastAsia="Times New Roman" w:hAnsi="Cambria" w:cs="Times New Roman"/>
      <w:sz w:val="24"/>
      <w:szCs w:val="24"/>
      <w:lang w:val="sq-AL" w:eastAsia="x-none"/>
    </w:rPr>
  </w:style>
  <w:style w:type="paragraph" w:styleId="Paragrafiilists">
    <w:name w:val="List Paragraph"/>
    <w:basedOn w:val="Normal"/>
    <w:uiPriority w:val="34"/>
    <w:qFormat/>
    <w:rsid w:val="00FD7B48"/>
    <w:pPr>
      <w:ind w:left="720"/>
      <w:contextualSpacing/>
    </w:pPr>
  </w:style>
  <w:style w:type="paragraph" w:styleId="Tekstiibalonit">
    <w:name w:val="Balloon Text"/>
    <w:basedOn w:val="Normal"/>
    <w:link w:val="TekstiibalonitKarakter"/>
    <w:uiPriority w:val="99"/>
    <w:semiHidden/>
    <w:unhideWhenUsed/>
    <w:rsid w:val="00FD7B48"/>
    <w:pPr>
      <w:spacing w:after="0" w:line="240" w:lineRule="auto"/>
    </w:pPr>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FD7B48"/>
    <w:rPr>
      <w:rFonts w:ascii="Segoe UI" w:hAnsi="Segoe UI" w:cs="Segoe UI"/>
      <w:sz w:val="18"/>
      <w:szCs w:val="18"/>
      <w:lang w:val="sq-AL"/>
    </w:rPr>
  </w:style>
  <w:style w:type="paragraph" w:styleId="Pandarjemehapsira">
    <w:name w:val="No Spacing"/>
    <w:uiPriority w:val="1"/>
    <w:qFormat/>
    <w:rsid w:val="00CB1DB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1621</Words>
  <Characters>9246</Characters>
  <Application>Microsoft Office Word</Application>
  <DocSecurity>0</DocSecurity>
  <Lines>77</Lines>
  <Paragraphs>21</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Kaltrina Rexhepi</dc:creator>
  <cp:lastModifiedBy>user</cp:lastModifiedBy>
  <cp:revision>6</cp:revision>
  <cp:lastPrinted>2019-04-30T08:52:00Z</cp:lastPrinted>
  <dcterms:created xsi:type="dcterms:W3CDTF">2019-04-30T08:45:00Z</dcterms:created>
  <dcterms:modified xsi:type="dcterms:W3CDTF">2019-09-24T11:34:00Z</dcterms:modified>
</cp:coreProperties>
</file>