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71A3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2019:118446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71A3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28.06.2019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71A3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00383538</w:t>
                </w:r>
              </w:sdtContent>
            </w:sdt>
          </w:p>
        </w:tc>
      </w:tr>
    </w:tbl>
    <w:p w:rsidR="002812F9" w:rsidRPr="00F61D80" w:rsidRDefault="002812F9" w:rsidP="002812F9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F61D80">
        <w:rPr>
          <w:b/>
          <w:bCs/>
        </w:rPr>
        <w:t>P.nr.</w:t>
      </w:r>
      <w:r>
        <w:rPr>
          <w:b/>
          <w:bCs/>
        </w:rPr>
        <w:t>113/19</w:t>
      </w:r>
    </w:p>
    <w:p w:rsidR="002812F9" w:rsidRPr="00F61D80" w:rsidRDefault="002812F9" w:rsidP="002812F9">
      <w:pPr>
        <w:jc w:val="center"/>
        <w:rPr>
          <w:b/>
          <w:bCs/>
        </w:rPr>
      </w:pPr>
      <w:r w:rsidRPr="00F61D80">
        <w:rPr>
          <w:b/>
          <w:bCs/>
        </w:rPr>
        <w:t>NË EMËR TË POPULLIT</w:t>
      </w:r>
    </w:p>
    <w:p w:rsidR="002812F9" w:rsidRPr="00F61D80" w:rsidRDefault="002812F9" w:rsidP="002812F9">
      <w:pPr>
        <w:jc w:val="both"/>
        <w:rPr>
          <w:b/>
          <w:bCs/>
        </w:rPr>
      </w:pPr>
    </w:p>
    <w:p w:rsidR="002812F9" w:rsidRDefault="002812F9" w:rsidP="002812F9">
      <w:pPr>
        <w:pStyle w:val="BodyText"/>
      </w:pPr>
      <w:r>
        <w:rPr>
          <w:b/>
          <w:bCs/>
        </w:rPr>
        <w:t xml:space="preserve">GJYKATA THEMELORE NE </w:t>
      </w:r>
      <w:r w:rsidRPr="00F61D80">
        <w:rPr>
          <w:b/>
          <w:bCs/>
        </w:rPr>
        <w:t>PEJE</w:t>
      </w:r>
      <w:r>
        <w:rPr>
          <w:b/>
          <w:bCs/>
        </w:rPr>
        <w:t>–DEGA ISTOG–</w:t>
      </w:r>
      <w:r w:rsidRPr="00F61D80">
        <w:rPr>
          <w:b/>
          <w:bCs/>
        </w:rPr>
        <w:t>DEPARTAMENTI I PËRGJITHSHËM</w:t>
      </w:r>
      <w:r>
        <w:rPr>
          <w:b/>
          <w:bCs/>
        </w:rPr>
        <w:t xml:space="preserve"> PENAL,</w:t>
      </w:r>
      <w:r w:rsidRPr="00F61D80">
        <w:t xml:space="preserve"> sipas Gjyqtarit</w:t>
      </w:r>
      <w:r>
        <w:t xml:space="preserve"> të vetëm gjykues Arben Mustafaj</w:t>
      </w:r>
      <w:r w:rsidRPr="00F61D80">
        <w:t xml:space="preserve"> me pjesëmarrjen e sekretares juridike </w:t>
      </w:r>
      <w:r>
        <w:t xml:space="preserve"> Hale Ahmetaj</w:t>
      </w:r>
      <w:r w:rsidRPr="00F61D80">
        <w:t>,</w:t>
      </w:r>
      <w:r>
        <w:t xml:space="preserve"> në lëndën penale kundër  të pandehurit </w:t>
      </w:r>
      <w:r w:rsidR="00BF5FFF">
        <w:t>RR</w:t>
      </w:r>
      <w:r>
        <w:t xml:space="preserve"> </w:t>
      </w:r>
      <w:r w:rsidR="00BF5FFF">
        <w:t>H</w:t>
      </w:r>
      <w:r>
        <w:t xml:space="preserve"> </w:t>
      </w:r>
      <w:r w:rsidRPr="00F61D80">
        <w:t>nga</w:t>
      </w:r>
      <w:r>
        <w:t xml:space="preserve"> </w:t>
      </w:r>
      <w:proofErr w:type="spellStart"/>
      <w:r>
        <w:t>fsh</w:t>
      </w:r>
      <w:proofErr w:type="spellEnd"/>
      <w:r>
        <w:t xml:space="preserve">. </w:t>
      </w:r>
      <w:r w:rsidR="00BF5FFF">
        <w:t>LL</w:t>
      </w:r>
      <w:r>
        <w:t xml:space="preserve"> i </w:t>
      </w:r>
      <w:r w:rsidR="00BF5FFF">
        <w:t>Th</w:t>
      </w:r>
      <w:r>
        <w:t xml:space="preserve"> K. Istog,</w:t>
      </w:r>
      <w:r w:rsidRPr="00F61D80">
        <w:t xml:space="preserve"> i akuzuar për vepër penale</w:t>
      </w:r>
      <w:r>
        <w:t xml:space="preserve"> “Mbajtja ne pronësi, kontroll ose posedim te paautorizuar te armëve” nga neni 366 par.1 të </w:t>
      </w:r>
      <w:r w:rsidRPr="00F61D80">
        <w:t>KP</w:t>
      </w:r>
      <w:r>
        <w:t>R</w:t>
      </w:r>
      <w:r w:rsidRPr="00F61D80">
        <w:t>K-së, duke vendosur sipas aktakuzës</w:t>
      </w:r>
      <w:r>
        <w:t xml:space="preserve"> së</w:t>
      </w:r>
      <w:r w:rsidRPr="00F61D80">
        <w:t xml:space="preserve"> Prokurorisë Themelore ne Peje – Departamenti i Përgjithshëm </w:t>
      </w:r>
      <w:r>
        <w:t xml:space="preserve">PP/II Nr.1204/2019 </w:t>
      </w:r>
      <w:r w:rsidRPr="00F61D80">
        <w:t>të datës</w:t>
      </w:r>
      <w:r>
        <w:t xml:space="preserve"> 30.05.2019</w:t>
      </w:r>
      <w:r w:rsidRPr="00F61D80">
        <w:t>, në seancën publike të</w:t>
      </w:r>
      <w:r>
        <w:t xml:space="preserve"> shqyrtimit fillestar</w:t>
      </w:r>
      <w:r w:rsidRPr="00F61D80">
        <w:t xml:space="preserve"> të mbajtur me </w:t>
      </w:r>
      <w:r>
        <w:rPr>
          <w:b/>
        </w:rPr>
        <w:t xml:space="preserve">25.06.2019 </w:t>
      </w:r>
      <w:r w:rsidRPr="00F61D80">
        <w:t>në pranin</w:t>
      </w:r>
      <w:r>
        <w:t>ë</w:t>
      </w:r>
      <w:r w:rsidRPr="00F61D80">
        <w:t xml:space="preserve"> e Prokurorit të</w:t>
      </w:r>
      <w:r>
        <w:t xml:space="preserve"> Shtetit Arben Hoti</w:t>
      </w:r>
      <w:r w:rsidRPr="00F61D80">
        <w:t>, të pandehurit</w:t>
      </w:r>
      <w:r>
        <w:t xml:space="preserve"> </w:t>
      </w:r>
      <w:r w:rsidR="00BF5FFF">
        <w:t>RR</w:t>
      </w:r>
      <w:r>
        <w:t xml:space="preserve"> </w:t>
      </w:r>
      <w:r w:rsidR="00BF5FFF">
        <w:t>H</w:t>
      </w:r>
      <w:r>
        <w:t>, Gjykata të njëjtën ditë</w:t>
      </w:r>
      <w:r w:rsidRPr="00F61D80">
        <w:t xml:space="preserve"> </w:t>
      </w:r>
      <w:r>
        <w:t>mori</w:t>
      </w:r>
      <w:r w:rsidRPr="00F61D80">
        <w:t xml:space="preserve"> dhe publikisht shpalli</w:t>
      </w:r>
      <w:r>
        <w:t>, ndërsa me dt. 28.06.2019e përpilojë këtë:</w:t>
      </w:r>
    </w:p>
    <w:p w:rsidR="002812F9" w:rsidRPr="002812F9" w:rsidRDefault="002812F9" w:rsidP="002812F9">
      <w:pPr>
        <w:pStyle w:val="BodyText"/>
      </w:pPr>
    </w:p>
    <w:p w:rsidR="002812F9" w:rsidRDefault="002812F9" w:rsidP="002812F9">
      <w:pPr>
        <w:pStyle w:val="Heading1"/>
        <w:ind w:left="2880" w:firstLine="720"/>
        <w:jc w:val="both"/>
        <w:rPr>
          <w:color w:val="auto"/>
          <w:sz w:val="24"/>
          <w:szCs w:val="24"/>
        </w:rPr>
      </w:pPr>
      <w:r w:rsidRPr="00402F69">
        <w:rPr>
          <w:color w:val="auto"/>
          <w:sz w:val="24"/>
          <w:szCs w:val="24"/>
        </w:rPr>
        <w:t>A K T GJ Y K I M</w:t>
      </w:r>
    </w:p>
    <w:p w:rsidR="002812F9" w:rsidRPr="002812F9" w:rsidRDefault="002812F9" w:rsidP="002812F9"/>
    <w:p w:rsidR="002812F9" w:rsidRPr="00792E60" w:rsidRDefault="002812F9" w:rsidP="002812F9">
      <w:pPr>
        <w:jc w:val="both"/>
      </w:pPr>
      <w:r w:rsidRPr="00792E60">
        <w:t xml:space="preserve">I pandehuri </w:t>
      </w:r>
      <w:r w:rsidR="00BF5FFF">
        <w:rPr>
          <w:b/>
        </w:rPr>
        <w:t>RR</w:t>
      </w:r>
      <w:r w:rsidRPr="00792E60">
        <w:rPr>
          <w:b/>
        </w:rPr>
        <w:t xml:space="preserve"> </w:t>
      </w:r>
      <w:r w:rsidR="00BF5FFF">
        <w:rPr>
          <w:b/>
        </w:rPr>
        <w:t>H</w:t>
      </w:r>
      <w:r w:rsidRPr="00792E60">
        <w:rPr>
          <w:b/>
        </w:rPr>
        <w:t>,</w:t>
      </w:r>
      <w:r w:rsidRPr="00792E60">
        <w:t xml:space="preserve"> i lindur m</w:t>
      </w:r>
      <w:r>
        <w:t xml:space="preserve">e 09.01.1978 ne fsh. </w:t>
      </w:r>
      <w:r w:rsidR="00BF5FFF">
        <w:t>B</w:t>
      </w:r>
      <w:r>
        <w:t xml:space="preserve"> K. </w:t>
      </w:r>
      <w:proofErr w:type="spellStart"/>
      <w:r>
        <w:t>Kl</w:t>
      </w:r>
      <w:r w:rsidRPr="00792E60">
        <w:t>in</w:t>
      </w:r>
      <w:r>
        <w:t>es</w:t>
      </w:r>
      <w:proofErr w:type="spellEnd"/>
      <w:r w:rsidRPr="00792E60">
        <w:t xml:space="preserve">, tani me banim ne fsh. </w:t>
      </w:r>
      <w:r w:rsidR="00BF5FFF">
        <w:t>LL</w:t>
      </w:r>
      <w:r w:rsidRPr="00792E60">
        <w:t xml:space="preserve"> i </w:t>
      </w:r>
      <w:r w:rsidR="00BF5FFF">
        <w:t>Th</w:t>
      </w:r>
      <w:r w:rsidRPr="00792E60">
        <w:t xml:space="preserve"> K.</w:t>
      </w:r>
      <w:r>
        <w:t xml:space="preserve"> </w:t>
      </w:r>
      <w:r w:rsidRPr="00792E60">
        <w:t xml:space="preserve">Istogut, i biri i </w:t>
      </w:r>
      <w:r w:rsidR="00BF5FFF">
        <w:t>R</w:t>
      </w:r>
      <w:r w:rsidRPr="00792E60">
        <w:t xml:space="preserve"> </w:t>
      </w:r>
      <w:r>
        <w:t xml:space="preserve">dhe nenës </w:t>
      </w:r>
      <w:r w:rsidR="00BF5FFF">
        <w:t>Z</w:t>
      </w:r>
      <w:r>
        <w:t xml:space="preserve">  e gjinisë </w:t>
      </w:r>
      <w:r w:rsidR="00BF5FFF">
        <w:t>A</w:t>
      </w:r>
      <w:r w:rsidRPr="00792E60">
        <w:t xml:space="preserve">,  i  martuar, babai i 4 fëmijëve, ka të kryer shkollën fillore, punëtor krahu,  i gjendjes se dobët ekonomike, i identifikuar ne bazë të letërnjoftimit me nr. </w:t>
      </w:r>
      <w:r w:rsidR="00BF5FFF">
        <w:t>...</w:t>
      </w:r>
      <w:r w:rsidRPr="00792E60">
        <w:t xml:space="preserve">, </w:t>
      </w:r>
      <w:r>
        <w:t>i nacionalitetit Egjiptian</w:t>
      </w:r>
      <w:r w:rsidRPr="00792E60">
        <w:t>, Shtetas i Republikës se Kosovës,</w:t>
      </w:r>
      <w:r>
        <w:t xml:space="preserve"> ia pa dënuar me parë nga Gjykata,</w:t>
      </w:r>
      <w:r w:rsidRPr="00792E60">
        <w:t xml:space="preserve"> gjendet ne liri.</w:t>
      </w:r>
    </w:p>
    <w:p w:rsidR="002812F9" w:rsidRPr="00F61D80" w:rsidRDefault="002812F9" w:rsidP="002812F9">
      <w:pPr>
        <w:jc w:val="both"/>
      </w:pPr>
      <w:r w:rsidRPr="00F61D80">
        <w:t xml:space="preserve">  </w:t>
      </w:r>
    </w:p>
    <w:p w:rsidR="002812F9" w:rsidRPr="00F61D80" w:rsidRDefault="002812F9" w:rsidP="002812F9">
      <w:pPr>
        <w:jc w:val="both"/>
        <w:rPr>
          <w:b/>
        </w:rPr>
      </w:pPr>
      <w:r w:rsidRPr="00F61D80">
        <w:rPr>
          <w:b/>
        </w:rPr>
        <w:t xml:space="preserve">ËSHTË FAJTOR </w:t>
      </w:r>
    </w:p>
    <w:p w:rsidR="002812F9" w:rsidRPr="00F61D80" w:rsidRDefault="002812F9" w:rsidP="002812F9">
      <w:pPr>
        <w:jc w:val="both"/>
        <w:rPr>
          <w:b/>
        </w:rPr>
      </w:pPr>
      <w:r w:rsidRPr="00F61D80">
        <w:rPr>
          <w:b/>
        </w:rPr>
        <w:t>Për shkak se:</w:t>
      </w:r>
    </w:p>
    <w:p w:rsidR="002812F9" w:rsidRPr="00F61D80" w:rsidRDefault="002812F9" w:rsidP="002812F9">
      <w:pPr>
        <w:jc w:val="both"/>
        <w:rPr>
          <w:b/>
        </w:rPr>
      </w:pPr>
    </w:p>
    <w:p w:rsidR="002812F9" w:rsidRPr="001D64B4" w:rsidRDefault="002812F9" w:rsidP="002812F9">
      <w:pPr>
        <w:jc w:val="both"/>
      </w:pPr>
      <w:r w:rsidRPr="001D64B4">
        <w:t>Me d</w:t>
      </w:r>
      <w:r>
        <w:t xml:space="preserve">atë, 17.04.2019 rreth orës 14,10 min, ne fshatin </w:t>
      </w:r>
      <w:r w:rsidR="00BF5FFF">
        <w:t>LL</w:t>
      </w:r>
      <w:r>
        <w:t xml:space="preserve"> i </w:t>
      </w:r>
      <w:r w:rsidR="00BF5FFF">
        <w:t>TH</w:t>
      </w:r>
      <w:r>
        <w:t xml:space="preserve"> K Istog</w:t>
      </w:r>
      <w:r w:rsidRPr="001D64B4">
        <w:t>, posedon armë ne kundërshtim me nenin 5 te Ligjit 05/L-022, për armët</w:t>
      </w:r>
      <w:r>
        <w:t>,</w:t>
      </w:r>
      <w:r w:rsidRPr="001D64B4">
        <w:t xml:space="preserve"> ne atë mënyre qe me rastin e bastisjes nga ana e policisë ne shtëpinë e te pandehurit te njëjtit i është gjetur një pushkë gjuetie me nr. Serik : 170077 si dhe 16 fishek ne </w:t>
      </w:r>
      <w:proofErr w:type="spellStart"/>
      <w:r>
        <w:t>keliber</w:t>
      </w:r>
      <w:proofErr w:type="spellEnd"/>
      <w:r>
        <w:t xml:space="preserve">  12Ga , te cilat me pastaj i</w:t>
      </w:r>
      <w:r w:rsidRPr="001D64B4">
        <w:t xml:space="preserve"> jan</w:t>
      </w:r>
      <w:r>
        <w:t>ë</w:t>
      </w:r>
      <w:r w:rsidRPr="001D64B4">
        <w:t xml:space="preserve"> konfiskuar. </w:t>
      </w:r>
    </w:p>
    <w:p w:rsidR="002812F9" w:rsidRDefault="002812F9" w:rsidP="002812F9">
      <w:pPr>
        <w:jc w:val="both"/>
      </w:pPr>
    </w:p>
    <w:p w:rsidR="002812F9" w:rsidRDefault="002812F9" w:rsidP="002812F9">
      <w:pPr>
        <w:numPr>
          <w:ilvl w:val="0"/>
          <w:numId w:val="13"/>
        </w:numPr>
        <w:contextualSpacing/>
        <w:jc w:val="both"/>
      </w:pPr>
      <w:r>
        <w:t>me çka ka kryer veprën penale “Mbajtja ne pronësi</w:t>
      </w:r>
      <w:r w:rsidRPr="005F0E2E">
        <w:t xml:space="preserve"> </w:t>
      </w:r>
      <w:r>
        <w:t xml:space="preserve">kontroll ose posedim te paautorizuar te armëve” </w:t>
      </w:r>
      <w:r w:rsidRPr="00F61D80">
        <w:t xml:space="preserve">nga neni </w:t>
      </w:r>
      <w:r>
        <w:t xml:space="preserve">366 par.1, të </w:t>
      </w:r>
      <w:r w:rsidRPr="00F61D80">
        <w:t>KP</w:t>
      </w:r>
      <w:r>
        <w:t>R</w:t>
      </w:r>
      <w:r w:rsidRPr="00F61D80">
        <w:t>K -së</w:t>
      </w:r>
      <w:r>
        <w:t>.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  <w:r w:rsidRPr="00F61D80">
        <w:t>And</w:t>
      </w:r>
      <w:r>
        <w:t>aj Gjykata, duke vendosur në kuptim të nenit  3,7,8,9,10,17,21,41,42,43,46,62,69,73,74, si dhe nenit 366 par. 1 të  KPRK-së, dhe nenit 359, 360, 361, 365, 450,</w:t>
      </w:r>
      <w:r w:rsidRPr="00F61D80">
        <w:t xml:space="preserve"> te KPP</w:t>
      </w:r>
      <w:r>
        <w:t>RK-së, të pandehurit i shqipton.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</w:p>
    <w:p w:rsidR="002812F9" w:rsidRPr="000653F4" w:rsidRDefault="002812F9" w:rsidP="002812F9">
      <w:pPr>
        <w:rPr>
          <w:b/>
        </w:rPr>
      </w:pPr>
      <w:r>
        <w:rPr>
          <w:b/>
        </w:rPr>
        <w:lastRenderedPageBreak/>
        <w:t>DËNIM ME GJOBË</w:t>
      </w:r>
      <w:r w:rsidRPr="00F61D80">
        <w:rPr>
          <w:b/>
        </w:rPr>
        <w:t xml:space="preserve"> </w:t>
      </w:r>
    </w:p>
    <w:p w:rsidR="002812F9" w:rsidRDefault="002812F9" w:rsidP="002812F9">
      <w:pPr>
        <w:jc w:val="both"/>
        <w:rPr>
          <w:b/>
        </w:rPr>
      </w:pPr>
      <w:r>
        <w:t xml:space="preserve"> </w:t>
      </w:r>
      <w:r w:rsidRPr="00860B88">
        <w:rPr>
          <w:b/>
        </w:rPr>
        <w:t>Ashtu që</w:t>
      </w:r>
      <w:r>
        <w:rPr>
          <w:b/>
        </w:rPr>
        <w:t>:</w:t>
      </w:r>
      <w:r w:rsidRPr="00860B88">
        <w:rPr>
          <w:b/>
        </w:rPr>
        <w:t xml:space="preserve"> </w:t>
      </w:r>
    </w:p>
    <w:p w:rsidR="002812F9" w:rsidRPr="000653F4" w:rsidRDefault="002812F9" w:rsidP="002812F9">
      <w:pPr>
        <w:jc w:val="both"/>
        <w:rPr>
          <w:b/>
        </w:rPr>
      </w:pPr>
    </w:p>
    <w:p w:rsidR="002812F9" w:rsidRDefault="002812F9" w:rsidP="002812F9">
      <w:pPr>
        <w:jc w:val="both"/>
      </w:pPr>
      <w:proofErr w:type="spellStart"/>
      <w:r>
        <w:rPr>
          <w:b/>
        </w:rPr>
        <w:t>1.</w:t>
      </w:r>
      <w:r>
        <w:t>Të</w:t>
      </w:r>
      <w:proofErr w:type="spellEnd"/>
      <w:r>
        <w:t xml:space="preserve"> pandehurit </w:t>
      </w:r>
      <w:r w:rsidR="00BF5FFF">
        <w:rPr>
          <w:b/>
        </w:rPr>
        <w:t>RR</w:t>
      </w:r>
      <w:r w:rsidRPr="00497954">
        <w:rPr>
          <w:b/>
        </w:rPr>
        <w:t xml:space="preserve"> </w:t>
      </w:r>
      <w:r w:rsidR="00BF5FFF">
        <w:rPr>
          <w:b/>
        </w:rPr>
        <w:t>H</w:t>
      </w:r>
      <w:r>
        <w:t xml:space="preserve">, Gjykata i përcakton dënimin me gjobë në shumën prej </w:t>
      </w:r>
      <w:r>
        <w:rPr>
          <w:b/>
        </w:rPr>
        <w:t>300 (treqindë)</w:t>
      </w:r>
      <w:r w:rsidRPr="00DC71BE">
        <w:rPr>
          <w:b/>
        </w:rPr>
        <w:t>euro</w:t>
      </w:r>
      <w:r>
        <w:t xml:space="preserve"> të cilin dënim i pandehuri duhet ta paguaj në afatin prej 15 ditësh pas plotfuqishmërisë se këtij aktgjykimi.</w:t>
      </w:r>
    </w:p>
    <w:p w:rsidR="002812F9" w:rsidRDefault="002812F9" w:rsidP="002812F9">
      <w:pPr>
        <w:jc w:val="both"/>
      </w:pPr>
      <w:r>
        <w:t xml:space="preserve">  </w:t>
      </w:r>
    </w:p>
    <w:p w:rsidR="002812F9" w:rsidRPr="00BF6FEC" w:rsidRDefault="002812F9" w:rsidP="002812F9">
      <w:pPr>
        <w:jc w:val="both"/>
      </w:pPr>
      <w:r w:rsidRPr="00BF6FEC">
        <w:rPr>
          <w:b/>
        </w:rPr>
        <w:t>2</w:t>
      </w:r>
      <w:r w:rsidRPr="00BF6FEC">
        <w:t xml:space="preserve">.Nëse i pandehuri nuk </w:t>
      </w:r>
      <w:r>
        <w:t>dëshiron</w:t>
      </w:r>
      <w:r w:rsidRPr="00CD1540">
        <w:t xml:space="preserve"> </w:t>
      </w:r>
      <w:r w:rsidRPr="00BF6FEC">
        <w:t>apo nuk mund ta paguaj</w:t>
      </w:r>
      <w:r>
        <w:t xml:space="preserve"> </w:t>
      </w:r>
      <w:r w:rsidRPr="00BF6FEC">
        <w:t>gjobën</w:t>
      </w:r>
      <w:r>
        <w:t xml:space="preserve"> e shqiptuar</w:t>
      </w:r>
      <w:r w:rsidRPr="00BF6FEC">
        <w:t xml:space="preserve"> sipas afatit</w:t>
      </w:r>
      <w:r>
        <w:t xml:space="preserve"> të dhënë</w:t>
      </w:r>
      <w:r w:rsidRPr="00BF6FEC">
        <w:t>, e njëjta gjobë do të zëvendësohet në dënim me burg</w:t>
      </w:r>
      <w:r>
        <w:t>, konform nenit 46 par.3 të KPRK-së, ku një ditë burgim do ti llogaritet në 20 uro të gjobës</w:t>
      </w:r>
      <w:r w:rsidRPr="00BF6FEC">
        <w:t>.</w:t>
      </w:r>
    </w:p>
    <w:p w:rsidR="002812F9" w:rsidRDefault="002812F9" w:rsidP="002812F9">
      <w:pPr>
        <w:jc w:val="both"/>
      </w:pPr>
      <w:r>
        <w:t xml:space="preserve"> </w:t>
      </w:r>
    </w:p>
    <w:p w:rsidR="002812F9" w:rsidRDefault="002812F9" w:rsidP="002812F9">
      <w:pPr>
        <w:jc w:val="both"/>
      </w:pPr>
      <w:r w:rsidRPr="00126A60">
        <w:rPr>
          <w:b/>
        </w:rPr>
        <w:t>3</w:t>
      </w:r>
      <w:r w:rsidRPr="00071E66">
        <w:rPr>
          <w:b/>
        </w:rPr>
        <w:t>.</w:t>
      </w:r>
      <w:r w:rsidRPr="00071E66">
        <w:t>I pandehuri obligohet q</w:t>
      </w:r>
      <w:r>
        <w:t>ë</w:t>
      </w:r>
      <w:r w:rsidRPr="00071E66">
        <w:t xml:space="preserve"> n</w:t>
      </w:r>
      <w:r>
        <w:t>ë emër të</w:t>
      </w:r>
      <w:r w:rsidRPr="00071E66">
        <w:t xml:space="preserve">  pau</w:t>
      </w:r>
      <w:r>
        <w:t>shallit gjyqësor të paguaj shumën</w:t>
      </w:r>
      <w:r w:rsidRPr="00071E66">
        <w:t xml:space="preserve"> prej </w:t>
      </w:r>
      <w:r w:rsidRPr="00B813DB">
        <w:rPr>
          <w:b/>
        </w:rPr>
        <w:t xml:space="preserve">20 </w:t>
      </w:r>
      <w:r>
        <w:rPr>
          <w:b/>
        </w:rPr>
        <w:t>(njëzetë) euro</w:t>
      </w:r>
      <w:r w:rsidRPr="00071E66">
        <w:t xml:space="preserve">, </w:t>
      </w:r>
      <w:r w:rsidRPr="00DA1A32">
        <w:t>si dhe në emër të taksës për kompensimin e viktimave të krimit</w:t>
      </w:r>
      <w:r w:rsidRPr="00DA1A32">
        <w:rPr>
          <w:b/>
        </w:rPr>
        <w:t xml:space="preserve"> </w:t>
      </w:r>
      <w:r w:rsidRPr="00DA1A32">
        <w:t>shumën prej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30 (tridhjetë) </w:t>
      </w:r>
      <w:r w:rsidRPr="000911E7">
        <w:rPr>
          <w:b/>
        </w:rPr>
        <w:t>euro</w:t>
      </w:r>
      <w:r>
        <w:t xml:space="preserve"> në</w:t>
      </w:r>
      <w:r w:rsidRPr="00134252">
        <w:t xml:space="preserve"> afat prej 15 ditësh nga dita e plotfuqishmërisë se këtij aktgjykimi.</w:t>
      </w:r>
      <w:r w:rsidRPr="001A37F1">
        <w:t xml:space="preserve"> 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  <w:rPr>
          <w:b/>
        </w:rPr>
      </w:pPr>
      <w:r>
        <w:rPr>
          <w:b/>
        </w:rPr>
        <w:t>DËNIM PLOTËSUES:</w:t>
      </w:r>
    </w:p>
    <w:p w:rsidR="002812F9" w:rsidRDefault="002812F9" w:rsidP="002812F9">
      <w:pPr>
        <w:spacing w:before="240"/>
        <w:jc w:val="both"/>
      </w:pPr>
      <w:r>
        <w:rPr>
          <w:b/>
        </w:rPr>
        <w:t xml:space="preserve">4. </w:t>
      </w:r>
      <w:r>
        <w:t xml:space="preserve"> </w:t>
      </w:r>
      <w:r w:rsidRPr="00BF6FEC">
        <w:t xml:space="preserve">Konform nenit </w:t>
      </w:r>
      <w:r>
        <w:t>62 par.2 pika 2.7 dhe nenit 69</w:t>
      </w:r>
      <w:r w:rsidRPr="00BF6FEC">
        <w:t xml:space="preserve"> të KPRK-së, të </w:t>
      </w:r>
      <w:r>
        <w:t xml:space="preserve">pandehurit i </w:t>
      </w:r>
      <w:r w:rsidRPr="00BF6FEC">
        <w:t>shqiptohet dënimi plotësues marrja e sendit</w:t>
      </w:r>
      <w:r>
        <w:t xml:space="preserve"> të cilit i konfiskohet:  </w:t>
      </w:r>
      <w:r w:rsidRPr="001D64B4">
        <w:t xml:space="preserve">një pushkë gjuetie me nr. Serik : 170077 si dhe 16 fishek ne </w:t>
      </w:r>
      <w:r>
        <w:t xml:space="preserve">kalibër  12 </w:t>
      </w:r>
      <w:proofErr w:type="spellStart"/>
      <w:r>
        <w:t>Ga</w:t>
      </w:r>
      <w:proofErr w:type="spellEnd"/>
      <w:r>
        <w:t>.</w:t>
      </w:r>
    </w:p>
    <w:p w:rsidR="002812F9" w:rsidRDefault="002812F9" w:rsidP="002812F9">
      <w:pPr>
        <w:jc w:val="both"/>
        <w:rPr>
          <w:sz w:val="22"/>
          <w:szCs w:val="22"/>
        </w:rPr>
      </w:pPr>
    </w:p>
    <w:p w:rsidR="002812F9" w:rsidRDefault="002812F9" w:rsidP="002812F9">
      <w:pPr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</w:t>
      </w:r>
      <w:r>
        <w:t xml:space="preserve"> </w:t>
      </w:r>
      <w:r w:rsidRPr="00F61D80">
        <w:rPr>
          <w:b/>
        </w:rPr>
        <w:t>A r s y e t i m</w:t>
      </w:r>
    </w:p>
    <w:p w:rsidR="002812F9" w:rsidRPr="007D15EF" w:rsidRDefault="002812F9" w:rsidP="002812F9">
      <w:pPr>
        <w:jc w:val="both"/>
        <w:rPr>
          <w:sz w:val="22"/>
          <w:szCs w:val="22"/>
        </w:rPr>
      </w:pPr>
    </w:p>
    <w:p w:rsidR="002812F9" w:rsidRPr="00F61D80" w:rsidRDefault="002812F9" w:rsidP="002812F9">
      <w:pPr>
        <w:jc w:val="both"/>
      </w:pPr>
    </w:p>
    <w:p w:rsidR="002812F9" w:rsidRDefault="002812F9" w:rsidP="002812F9">
      <w:pPr>
        <w:jc w:val="both"/>
      </w:pPr>
      <w:r w:rsidRPr="00F61D80">
        <w:t>Prokuroria Themelore ne Peje – Departa</w:t>
      </w:r>
      <w:bookmarkStart w:id="0" w:name="_GoBack"/>
      <w:bookmarkEnd w:id="0"/>
      <w:r w:rsidRPr="00F61D80">
        <w:t>menti i përgjithshëm,</w:t>
      </w:r>
      <w:r>
        <w:t xml:space="preserve"> pranë </w:t>
      </w:r>
      <w:proofErr w:type="spellStart"/>
      <w:r>
        <w:t>kesaj</w:t>
      </w:r>
      <w:proofErr w:type="spellEnd"/>
      <w:r>
        <w:t xml:space="preserve"> Gjykate</w:t>
      </w:r>
      <w:r w:rsidRPr="00F61D80">
        <w:t xml:space="preserve"> ka ngrit aktakuzën </w:t>
      </w:r>
      <w:r>
        <w:t xml:space="preserve">PP/II </w:t>
      </w:r>
      <w:r w:rsidRPr="00C14D89">
        <w:t>nr.</w:t>
      </w:r>
      <w:r w:rsidRPr="00641156">
        <w:t xml:space="preserve"> </w:t>
      </w:r>
      <w:r>
        <w:t>1204/2019</w:t>
      </w:r>
      <w:r w:rsidRPr="00F61D80">
        <w:t xml:space="preserve"> të datës</w:t>
      </w:r>
      <w:r>
        <w:t xml:space="preserve"> 30.05.2019</w:t>
      </w:r>
      <w:r w:rsidRPr="00F61D80">
        <w:t>, ndaj te pandehurit</w:t>
      </w:r>
      <w:r>
        <w:t xml:space="preserve">  </w:t>
      </w:r>
      <w:r w:rsidR="00BF5FFF">
        <w:t>RR</w:t>
      </w:r>
      <w:r>
        <w:t xml:space="preserve"> </w:t>
      </w:r>
      <w:r w:rsidR="00BF5FFF">
        <w:t>H</w:t>
      </w:r>
      <w:r>
        <w:t xml:space="preserve"> </w:t>
      </w:r>
      <w:r w:rsidRPr="00F61D80">
        <w:t>nga</w:t>
      </w:r>
      <w:r>
        <w:t xml:space="preserve"> fshati </w:t>
      </w:r>
      <w:proofErr w:type="spellStart"/>
      <w:r>
        <w:t>f.sh.</w:t>
      </w:r>
      <w:r w:rsidR="00BF5FFF">
        <w:t>LL</w:t>
      </w:r>
      <w:proofErr w:type="spellEnd"/>
      <w:r>
        <w:t xml:space="preserve"> i </w:t>
      </w:r>
      <w:r w:rsidR="00873C7F">
        <w:t>th</w:t>
      </w:r>
      <w:r>
        <w:t xml:space="preserve"> K. Istogut,</w:t>
      </w:r>
      <w:r w:rsidRPr="00F61D80">
        <w:t xml:space="preserve"> </w:t>
      </w:r>
      <w:r>
        <w:t>duke e</w:t>
      </w:r>
      <w:r w:rsidRPr="00F61D80">
        <w:t xml:space="preserve"> akuzuar për vepër penale</w:t>
      </w:r>
      <w:r>
        <w:t>” Mbajtja ne pronësi, kontroll ose posedim te paautorizuar te armëve” nga neni 366 par.1 te KPRK-së.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  <w:r w:rsidRPr="00F61D80">
        <w:t xml:space="preserve">Gjykata mbajti shqyrtimin </w:t>
      </w:r>
      <w:r>
        <w:t>fillestar</w:t>
      </w:r>
      <w:r w:rsidRPr="00F61D80">
        <w:t xml:space="preserve"> me date </w:t>
      </w:r>
      <w:r>
        <w:t>25.06.2019</w:t>
      </w:r>
      <w:r w:rsidRPr="00F61D80">
        <w:t xml:space="preserve"> ne pranin</w:t>
      </w:r>
      <w:r>
        <w:t>ë</w:t>
      </w:r>
      <w:r w:rsidRPr="00F61D80">
        <w:t xml:space="preserve"> e Prokurorit të Shtetit</w:t>
      </w:r>
      <w:r>
        <w:t xml:space="preserve"> Arben Hoti, </w:t>
      </w:r>
      <w:r w:rsidRPr="00F61D80">
        <w:t>të pandehurit</w:t>
      </w:r>
      <w:r>
        <w:t xml:space="preserve"> </w:t>
      </w:r>
      <w:r w:rsidR="00BF5FFF">
        <w:t>RR</w:t>
      </w:r>
      <w:r>
        <w:t xml:space="preserve"> </w:t>
      </w:r>
      <w:r w:rsidR="00BF5FFF">
        <w:t>H</w:t>
      </w:r>
      <w:r>
        <w:t xml:space="preserve">, ndërsa gjykata duke vepruar konform nenit 245 par 1 të KPPRK-së, nuk i ka ftuar palët tjera në seancën fillestare. 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  <w:r>
        <w:t xml:space="preserve">Para leximit të aktakuzës prokurori i shtetit bëri përmasimin e dispozitivit të aktakuzës. </w:t>
      </w:r>
    </w:p>
    <w:p w:rsidR="002812F9" w:rsidRDefault="002812F9" w:rsidP="002812F9">
      <w:pPr>
        <w:jc w:val="both"/>
      </w:pPr>
    </w:p>
    <w:p w:rsidR="002812F9" w:rsidRPr="001D64B4" w:rsidRDefault="002812F9" w:rsidP="002812F9">
      <w:pPr>
        <w:jc w:val="both"/>
      </w:pPr>
      <w:r w:rsidRPr="001D64B4">
        <w:t>Pas leximit të aktakuzës</w:t>
      </w:r>
      <w:r>
        <w:t xml:space="preserve"> se </w:t>
      </w:r>
      <w:proofErr w:type="spellStart"/>
      <w:r>
        <w:t>permisuar</w:t>
      </w:r>
      <w:proofErr w:type="spellEnd"/>
      <w:r w:rsidRPr="001D64B4">
        <w:t xml:space="preserve"> nga ana e prokurorit, i pandehuri deklaron: se e pranoj fajësinë për vepr</w:t>
      </w:r>
      <w:r>
        <w:t>ën penale për te cilën akuzohem</w:t>
      </w:r>
      <w:r w:rsidRPr="001D64B4">
        <w:t>, me vjen keq për ketë rast, është hera  p</w:t>
      </w:r>
      <w:r>
        <w:t>arë qe kam renë ndesh me ligjin</w:t>
      </w:r>
      <w:r w:rsidRPr="001D64B4">
        <w:t>, nuk kam pasur te holla qe te vazhdoj lejen për ketë armë, pasi qe e njëjta ka qene me leje por i ka skaduar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  <w:r w:rsidRPr="00BB03BC">
        <w:t xml:space="preserve">Lidhur me pranimin e fajësisë, Prokurori i Shtetit deklaroj: </w:t>
      </w:r>
      <w:r>
        <w:t xml:space="preserve"> </w:t>
      </w:r>
      <w:r w:rsidRPr="00BB03BC">
        <w:t>pajto</w:t>
      </w:r>
      <w:r>
        <w:t>hem</w:t>
      </w:r>
      <w:r w:rsidRPr="00BB03BC">
        <w:t xml:space="preserve"> me pranimin e fajësisë, i cili pranim është i vullnetshëm, ka  mbështetje ne provat qe gjenden ne shkresat e lendes, dhe është bere komfor dispozitave ligjore, i propozoj gjykatës qe me rastin e marrjes se vendimit mbi dënim, pranimin e fajësisë  nga a</w:t>
      </w:r>
      <w:r>
        <w:t>na e te pandehurit ta</w:t>
      </w:r>
      <w:r w:rsidRPr="00BB03BC">
        <w:t xml:space="preserve"> merr si rrethanë lehtësuese,</w:t>
      </w:r>
      <w:r>
        <w:t xml:space="preserve"> </w:t>
      </w:r>
      <w:r w:rsidRPr="00BB03BC">
        <w:t>ndërsa gjykatës i propozoj qe te merr parasysh edhe propozimin për dënim plotësues- konfiskimin e sendit</w:t>
      </w:r>
      <w:r>
        <w:t>.</w:t>
      </w:r>
    </w:p>
    <w:p w:rsidR="002812F9" w:rsidRPr="00BB03BC" w:rsidRDefault="002812F9" w:rsidP="002812F9">
      <w:pPr>
        <w:jc w:val="both"/>
      </w:pPr>
    </w:p>
    <w:p w:rsidR="002812F9" w:rsidRDefault="002812F9" w:rsidP="002812F9">
      <w:pPr>
        <w:jc w:val="both"/>
      </w:pPr>
    </w:p>
    <w:p w:rsidR="002812F9" w:rsidRPr="00F61D80" w:rsidRDefault="002812F9" w:rsidP="002812F9">
      <w:pPr>
        <w:jc w:val="both"/>
      </w:pPr>
      <w:r w:rsidRPr="00F61D80">
        <w:t>Pas deklarimit te pandehurit se e pranon fajësinë, mendimit të prokurorit</w:t>
      </w:r>
      <w:r>
        <w:t xml:space="preserve">  se pajtohet</w:t>
      </w:r>
      <w:r w:rsidRPr="00F61D80">
        <w:t xml:space="preserve"> me pranimin e </w:t>
      </w:r>
      <w:r>
        <w:t>fajësisë nga ana e të pandehurit.</w:t>
      </w:r>
      <w:r w:rsidRPr="00F61D80">
        <w:t xml:space="preserve"> Gjykata konstatoj se i pandehuri pranon fajësinë ne </w:t>
      </w:r>
      <w:r w:rsidRPr="00F61D80">
        <w:lastRenderedPageBreak/>
        <w:t>mënyre vullnetare, pa asnjë presion. I pandehuri është i vetëdijshëm për pasojat</w:t>
      </w:r>
      <w:r>
        <w:t xml:space="preserve"> dhe përparësitë</w:t>
      </w:r>
      <w:r w:rsidRPr="00F61D80">
        <w:t xml:space="preserve"> e pranimit te fajësisë, si dhe te gjitha kërkesat nga neni 248 par. 1 te KPPRK-se janë përmbushur. Ashtu që gjykata </w:t>
      </w:r>
      <w:r>
        <w:t xml:space="preserve">me aktvendim në procesverbal </w:t>
      </w:r>
      <w:r w:rsidRPr="00F61D80">
        <w:t>aprovon deklarimin për pranimin e fajësisë nga ana e te pandehurit.</w:t>
      </w:r>
    </w:p>
    <w:p w:rsidR="002812F9" w:rsidRPr="00F61D80" w:rsidRDefault="002812F9" w:rsidP="002812F9">
      <w:pPr>
        <w:jc w:val="both"/>
      </w:pPr>
    </w:p>
    <w:p w:rsidR="002812F9" w:rsidRDefault="002812F9" w:rsidP="002812F9">
      <w:pPr>
        <w:jc w:val="both"/>
      </w:pPr>
      <w:r w:rsidRPr="00F61D80">
        <w:t>Duke pas parasysh se gjykata, ka aprovuar pranimin e fajësisë nga ana e të pandehurit dhe ka vërtetuar se nuk ekziston asnjë rrethanë nga neni 253 par.1 pika 1.1, 1.2 dhe 1.3 të KPPRK-së, si dhe faktin se ja</w:t>
      </w:r>
      <w:r>
        <w:t>në plotësuar kushte nga neni 248 par.1</w:t>
      </w:r>
      <w:r w:rsidRPr="00F61D80">
        <w:t xml:space="preserve"> të KPPRK-së, atëherë në këtë çështje penale nuk është zbatuar p</w:t>
      </w:r>
      <w:r>
        <w:t>rocedura e provave, por gjykata</w:t>
      </w:r>
      <w:r w:rsidRPr="00F61D80">
        <w:t xml:space="preserve"> ka vazhduar </w:t>
      </w:r>
      <w:r>
        <w:t xml:space="preserve"> me shqiptimin e </w:t>
      </w:r>
      <w:proofErr w:type="spellStart"/>
      <w:r>
        <w:t>denimit</w:t>
      </w:r>
      <w:proofErr w:type="spellEnd"/>
      <w:r>
        <w:t xml:space="preserve"> </w:t>
      </w:r>
      <w:proofErr w:type="spellStart"/>
      <w:r>
        <w:t>konform</w:t>
      </w:r>
      <w:proofErr w:type="spellEnd"/>
      <w:r>
        <w:t xml:space="preserve"> nenit 248 par 4</w:t>
      </w:r>
      <w:r w:rsidRPr="00F61D80">
        <w:t xml:space="preserve"> te KPPRK-se.</w:t>
      </w:r>
    </w:p>
    <w:p w:rsidR="002812F9" w:rsidRPr="00F61D80" w:rsidRDefault="002812F9" w:rsidP="002812F9">
      <w:pPr>
        <w:jc w:val="both"/>
      </w:pPr>
    </w:p>
    <w:p w:rsidR="002812F9" w:rsidRPr="001D64B4" w:rsidRDefault="002812F9" w:rsidP="002812F9">
      <w:pPr>
        <w:jc w:val="both"/>
      </w:pPr>
      <w:r w:rsidRPr="00F61D80">
        <w:t xml:space="preserve">Me faktet e ofruara si dhe pranimin e fajësisë nga ana e të pandehurit është vërtetuar </w:t>
      </w:r>
      <w:r>
        <w:t>se i pandehuri, m</w:t>
      </w:r>
      <w:r w:rsidRPr="001D64B4">
        <w:t>e d</w:t>
      </w:r>
      <w:r>
        <w:t xml:space="preserve">atë, 17.04.2019 rreth orës 14,10 min, ne fshatin </w:t>
      </w:r>
      <w:r w:rsidR="00BF5FFF">
        <w:t>LL</w:t>
      </w:r>
      <w:r>
        <w:t xml:space="preserve"> i </w:t>
      </w:r>
      <w:r w:rsidR="00873C7F">
        <w:t>Th</w:t>
      </w:r>
      <w:r>
        <w:t xml:space="preserve"> K Istog</w:t>
      </w:r>
      <w:r w:rsidRPr="001D64B4">
        <w:t>, posedon armë ne kundërshtim me nenin 5 te Ligjit 05/L-022, për armët</w:t>
      </w:r>
      <w:r>
        <w:t>,</w:t>
      </w:r>
      <w:r w:rsidRPr="001D64B4">
        <w:t xml:space="preserve"> ne atë mënyre qe me rastin e bastisjes nga ana e policisë ne shtëpinë e te pandehurit te njëjtit i është gjetur një pushkë gjuetie me nr. Serik : 170077 si dhe 16 fishek ne </w:t>
      </w:r>
      <w:proofErr w:type="spellStart"/>
      <w:r>
        <w:t>keliber</w:t>
      </w:r>
      <w:proofErr w:type="spellEnd"/>
      <w:r>
        <w:t xml:space="preserve">  12Ga , te cilat me pastaj i</w:t>
      </w:r>
      <w:r w:rsidRPr="001D64B4">
        <w:t xml:space="preserve"> jan</w:t>
      </w:r>
      <w:r>
        <w:t>ë</w:t>
      </w:r>
      <w:r w:rsidRPr="001D64B4">
        <w:t xml:space="preserve"> konfiskuar. 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  <w:r w:rsidRPr="00F61D80">
        <w:t xml:space="preserve">Nga gjendja e vërtetuar faktike si është përshkruar në dispozitiv të aktgjykimit, pa dyshim rrjedh se në veprimet e të pandehurit </w:t>
      </w:r>
      <w:r w:rsidR="00BF5FFF">
        <w:t>RR</w:t>
      </w:r>
      <w:r>
        <w:t xml:space="preserve"> </w:t>
      </w:r>
      <w:r w:rsidR="00BF5FFF">
        <w:t>H</w:t>
      </w:r>
      <w:r>
        <w:t xml:space="preserve">  qëndrojnë të gjitha elementet e </w:t>
      </w:r>
      <w:r w:rsidRPr="00F61D80">
        <w:t>veprë</w:t>
      </w:r>
      <w:r>
        <w:t>s</w:t>
      </w:r>
      <w:r w:rsidRPr="00F61D80">
        <w:t xml:space="preserve"> penale</w:t>
      </w:r>
      <w:r>
        <w:t xml:space="preserve"> ” Mbajtja ne pronësi ,kontroll ose posedim te paautorizuar te armëve” nga neni 366 par.1 te KPRK-së.</w:t>
      </w:r>
    </w:p>
    <w:p w:rsidR="002812F9" w:rsidRPr="00F61D80" w:rsidRDefault="002812F9" w:rsidP="002812F9">
      <w:pPr>
        <w:jc w:val="both"/>
      </w:pPr>
    </w:p>
    <w:p w:rsidR="002812F9" w:rsidRPr="00F61D80" w:rsidRDefault="002812F9" w:rsidP="002812F9">
      <w:pPr>
        <w:jc w:val="both"/>
      </w:pPr>
      <w:r w:rsidRPr="00F61D80">
        <w:t xml:space="preserve">Sa i përket fajësisë gjykata ka gjetur se te i pandehuri ka ekzistuar </w:t>
      </w:r>
      <w:r>
        <w:t xml:space="preserve">pakujdesia që veprën penale ta kryen </w:t>
      </w:r>
      <w:r w:rsidRPr="00F61D80">
        <w:t xml:space="preserve">në mënyrë të përshkruar si në dispozitiv të aktgjykimit pasi që i pandehuri ka qenë i </w:t>
      </w:r>
      <w:r>
        <w:t xml:space="preserve">pakujdesshëm për veprën e kryer dhe nuk e </w:t>
      </w:r>
      <w:r w:rsidRPr="00F61D80">
        <w:t>ka dëshiruar  kryerjen e saj.</w:t>
      </w:r>
    </w:p>
    <w:p w:rsidR="002812F9" w:rsidRPr="00F61D80" w:rsidRDefault="002812F9" w:rsidP="002812F9">
      <w:pPr>
        <w:jc w:val="both"/>
      </w:pPr>
      <w:r w:rsidRPr="00F61D80">
        <w:t xml:space="preserve"> </w:t>
      </w:r>
    </w:p>
    <w:p w:rsidR="002812F9" w:rsidRPr="00F61D80" w:rsidRDefault="002812F9" w:rsidP="002812F9">
      <w:pPr>
        <w:jc w:val="both"/>
      </w:pPr>
      <w:r w:rsidRPr="00F61D80">
        <w:t>Gjatë procedurës penale nuk janë paraqit rrethana të cilat do ta zvogëlojnë apo përjashtojnë përgjegjësin penale të pandehurit, kështu që i nj</w:t>
      </w:r>
      <w:r>
        <w:t xml:space="preserve">ëjti është penalisht përgjegjës, për </w:t>
      </w:r>
      <w:proofErr w:type="spellStart"/>
      <w:r>
        <w:t>vepërn</w:t>
      </w:r>
      <w:proofErr w:type="spellEnd"/>
      <w:r>
        <w:t xml:space="preserve"> penale të kryer.</w:t>
      </w:r>
      <w:r w:rsidRPr="00F61D80">
        <w:t xml:space="preserve"> </w:t>
      </w:r>
    </w:p>
    <w:p w:rsidR="002812F9" w:rsidRPr="00F61D80" w:rsidRDefault="002812F9" w:rsidP="002812F9">
      <w:pPr>
        <w:jc w:val="both"/>
      </w:pPr>
    </w:p>
    <w:p w:rsidR="002812F9" w:rsidRDefault="002812F9" w:rsidP="002812F9">
      <w:pPr>
        <w:jc w:val="both"/>
      </w:pPr>
      <w:r w:rsidRPr="00F61D80">
        <w:t>Duke vendosur lidhur me llojin dhe lartësinë e dënimit, gjykata i ka vlerësuar të gjitha rrethanat  lehtësuese dh</w:t>
      </w:r>
      <w:r>
        <w:t xml:space="preserve">e renduese ne kuptim te nenit 73 dhe 74 </w:t>
      </w:r>
      <w:r w:rsidRPr="00F61D80">
        <w:t xml:space="preserve"> te KP</w:t>
      </w:r>
      <w:r>
        <w:t>R</w:t>
      </w:r>
      <w:r w:rsidRPr="00F61D80">
        <w:t>K-se.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  <w:rPr>
          <w:b/>
        </w:rPr>
      </w:pPr>
      <w:r w:rsidRPr="00F61D80">
        <w:t>Kështu si rrethana lehtësuese për te pandehurin</w:t>
      </w:r>
      <w:r w:rsidRPr="00F61D80">
        <w:rPr>
          <w:b/>
        </w:rPr>
        <w:t xml:space="preserve"> </w:t>
      </w:r>
      <w:r w:rsidRPr="00F61D80">
        <w:t>gjykata gjeti</w:t>
      </w:r>
      <w:r w:rsidRPr="00F61D80">
        <w:rPr>
          <w:b/>
        </w:rPr>
        <w:t xml:space="preserve"> </w:t>
      </w:r>
      <w:r w:rsidRPr="00F61D80">
        <w:t xml:space="preserve">se i pandehuri ka treguar sjellje korrekte gjate shqyrtimit </w:t>
      </w:r>
      <w:r>
        <w:t xml:space="preserve">fillestar </w:t>
      </w:r>
      <w:r w:rsidRPr="00F61D80">
        <w:t>e për me tepër ka pranuar fajësinë dhe ka shpreh keq</w:t>
      </w:r>
      <w:r>
        <w:t>ardhje për veprën qe e ka kryer, është hera e parë qe ka rënë në kundërshtim me ligjin, dhe jeton në kushte të dobëta ekonomiko sociale ku të ardhurat për familjen e tij 10 anëtarëshe i siguron vetëm nga puna e krahut, t</w:t>
      </w:r>
      <w:r w:rsidRPr="00F61D80">
        <w:rPr>
          <w:bCs/>
        </w:rPr>
        <w:t>ë gjitha këto rrethana kjo gjykatë i ka pranuar si r</w:t>
      </w:r>
      <w:r>
        <w:rPr>
          <w:bCs/>
        </w:rPr>
        <w:t>rethana lehtësuese ne dobi te të</w:t>
      </w:r>
      <w:r w:rsidRPr="00F61D80">
        <w:rPr>
          <w:bCs/>
        </w:rPr>
        <w:t xml:space="preserve"> pandehurit.</w:t>
      </w:r>
      <w:r w:rsidRPr="00F61D80">
        <w:rPr>
          <w:b/>
        </w:rPr>
        <w:t xml:space="preserve"> </w:t>
      </w:r>
    </w:p>
    <w:p w:rsidR="002812F9" w:rsidRDefault="002812F9" w:rsidP="002812F9">
      <w:pPr>
        <w:jc w:val="both"/>
        <w:rPr>
          <w:b/>
        </w:rPr>
      </w:pPr>
    </w:p>
    <w:p w:rsidR="002812F9" w:rsidRPr="002812F9" w:rsidRDefault="002812F9" w:rsidP="002812F9">
      <w:pPr>
        <w:jc w:val="both"/>
        <w:rPr>
          <w:color w:val="000000"/>
        </w:rPr>
      </w:pPr>
      <w:r>
        <w:t xml:space="preserve">Rrethanë rënduese Gjykata gjeti </w:t>
      </w:r>
      <w:r>
        <w:rPr>
          <w:color w:val="000000"/>
        </w:rPr>
        <w:t>rrezikshmërinë që paraqet kjo vepër penale dhe dënueshmërin e saj, ku parashihet dënim me gjobë deri në 7.500 euro ose me burgim deri në 5 (pesë) vjet.</w:t>
      </w:r>
    </w:p>
    <w:p w:rsidR="002812F9" w:rsidRDefault="002812F9" w:rsidP="002812F9">
      <w:pPr>
        <w:jc w:val="both"/>
      </w:pPr>
      <w:r>
        <w:t xml:space="preserve"> </w:t>
      </w:r>
    </w:p>
    <w:p w:rsidR="002812F9" w:rsidRDefault="002812F9" w:rsidP="002812F9">
      <w:pPr>
        <w:jc w:val="both"/>
      </w:pPr>
      <w:r>
        <w:t>Gjykata ka ardhur në</w:t>
      </w:r>
      <w:r w:rsidRPr="00F61D80">
        <w:t xml:space="preserve"> pë</w:t>
      </w:r>
      <w:r>
        <w:t>rfundim se dënimi i shqiptuar ndaj të</w:t>
      </w:r>
      <w:r w:rsidRPr="00F61D80">
        <w:t xml:space="preserve"> pandehurit është në përputhje me sh</w:t>
      </w:r>
      <w:r>
        <w:t>kallën e përgjegjësisë penale të</w:t>
      </w:r>
      <w:r w:rsidRPr="00F61D80">
        <w:t xml:space="preserve"> tij dhe me intensitetin e rrezikimit</w:t>
      </w:r>
      <w:r>
        <w:t xml:space="preserve"> të vlerave të</w:t>
      </w:r>
      <w:r w:rsidRPr="00F61D80">
        <w:t xml:space="preserve"> mbrojtura t</w:t>
      </w:r>
      <w:r>
        <w:t>ë</w:t>
      </w:r>
      <w:r w:rsidRPr="00F61D80">
        <w:t xml:space="preserve"> shoqërisë. Gjykata gjithashtu është e b</w:t>
      </w:r>
      <w:r>
        <w:t>indur se vendimi mbi dënim do të</w:t>
      </w:r>
      <w:r w:rsidRPr="00F61D80">
        <w:t xml:space="preserve"> sh</w:t>
      </w:r>
      <w:r>
        <w:t>ërbej për arritjen e qëllimit të dënimit në pengimin e të pandehurit në kryerjen e veprave penale në të ardhmen, por ai do të ndikoj edhe si preventivë</w:t>
      </w:r>
      <w:r w:rsidRPr="00F61D80">
        <w:t xml:space="preserve"> e përgjithshme për personat tjerë q</w:t>
      </w:r>
      <w:r>
        <w:t>ë</w:t>
      </w:r>
      <w:r w:rsidRPr="00F61D80">
        <w:t xml:space="preserve"> t</w:t>
      </w:r>
      <w:r>
        <w:t>ë</w:t>
      </w:r>
      <w:r w:rsidRPr="00F61D80">
        <w:t xml:space="preserve"> përmbahen nga kryerja e veprave penale n</w:t>
      </w:r>
      <w:r>
        <w:t>ë</w:t>
      </w:r>
      <w:r w:rsidRPr="00F61D80">
        <w:t xml:space="preserve"> përputhje me nenin </w:t>
      </w:r>
      <w:r>
        <w:t>41 të</w:t>
      </w:r>
      <w:r w:rsidRPr="00F61D80">
        <w:t xml:space="preserve"> KP</w:t>
      </w:r>
      <w:r>
        <w:t>R</w:t>
      </w:r>
      <w:r w:rsidRPr="00F61D80">
        <w:t>K-s</w:t>
      </w:r>
      <w:r>
        <w:t>ë</w:t>
      </w:r>
      <w:r w:rsidRPr="00F61D80">
        <w:t>.</w:t>
      </w:r>
    </w:p>
    <w:p w:rsidR="002812F9" w:rsidRDefault="002812F9" w:rsidP="002812F9">
      <w:pPr>
        <w:jc w:val="both"/>
      </w:pPr>
    </w:p>
    <w:p w:rsidR="002812F9" w:rsidRPr="00BF6FEC" w:rsidRDefault="002812F9" w:rsidP="002812F9">
      <w:pPr>
        <w:jc w:val="both"/>
        <w:rPr>
          <w:color w:val="000000"/>
        </w:rPr>
      </w:pPr>
      <w:r w:rsidRPr="00BF6FEC">
        <w:rPr>
          <w:color w:val="000000"/>
        </w:rPr>
        <w:lastRenderedPageBreak/>
        <w:t>Gjykata konform nenit 62 par. 1, par. 2  nënpar. 2.7  dhe nenit 69  të KPRK-së të akuzuarit i ka shqiptuar dënimin plotësues të përshkuar si në dispozitiv të këtij aktgjykimi.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  <w:r>
        <w:t>Duke u bazuar në nenin 450 par. 1 dhe 2 të KPPRK-së, gjykata ka përcaktuar paushallin gjyqësorë si në dispozitiv të aktgjykimi.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konform nenit 39 par. 3 nënpar. 3.1 të Ligjit nr. 05/L-036 për Kompensimin e Viktimave të Krimit. </w:t>
      </w:r>
      <w:r w:rsidRPr="00721459">
        <w:t xml:space="preserve"> </w:t>
      </w:r>
      <w:r>
        <w:t xml:space="preserve"> </w:t>
      </w:r>
    </w:p>
    <w:p w:rsidR="002812F9" w:rsidRPr="006F074D" w:rsidRDefault="002812F9" w:rsidP="002812F9">
      <w:pPr>
        <w:jc w:val="both"/>
      </w:pPr>
    </w:p>
    <w:p w:rsidR="002812F9" w:rsidRPr="00BF6FEC" w:rsidRDefault="002812F9" w:rsidP="002812F9">
      <w:pPr>
        <w:jc w:val="both"/>
      </w:pPr>
      <w:r w:rsidRPr="00CC577D">
        <w:t>Nga arsyet e cekura më lartë dhe me zbatimin e nenit 370 të KPP</w:t>
      </w:r>
      <w:r>
        <w:t>R</w:t>
      </w:r>
      <w:r w:rsidRPr="00CC577D">
        <w:t>K-së është vendosur si në dispozitiv të këtij aktgjykimi.</w:t>
      </w:r>
    </w:p>
    <w:p w:rsidR="002812F9" w:rsidRDefault="002812F9" w:rsidP="002812F9">
      <w:pPr>
        <w:jc w:val="both"/>
      </w:pPr>
    </w:p>
    <w:p w:rsidR="002812F9" w:rsidRDefault="002812F9" w:rsidP="002812F9">
      <w:pPr>
        <w:jc w:val="both"/>
      </w:pPr>
    </w:p>
    <w:p w:rsidR="002812F9" w:rsidRDefault="002812F9" w:rsidP="002812F9">
      <w:pPr>
        <w:rPr>
          <w:b/>
          <w:bCs/>
        </w:rPr>
      </w:pPr>
      <w:r>
        <w:t xml:space="preserve">                               </w:t>
      </w:r>
      <w:r w:rsidRPr="00F61D80">
        <w:rPr>
          <w:b/>
          <w:bCs/>
        </w:rPr>
        <w:t>GJYKATA THEMELORE NË PEJË</w:t>
      </w:r>
      <w:r>
        <w:rPr>
          <w:b/>
          <w:bCs/>
        </w:rPr>
        <w:t>-DEGA ISTOG</w:t>
      </w:r>
    </w:p>
    <w:p w:rsidR="002812F9" w:rsidRPr="00F61D80" w:rsidRDefault="002812F9" w:rsidP="002812F9">
      <w:pPr>
        <w:jc w:val="center"/>
        <w:rPr>
          <w:b/>
          <w:bCs/>
        </w:rPr>
      </w:pPr>
      <w:r w:rsidRPr="00F61D80">
        <w:rPr>
          <w:b/>
          <w:bCs/>
        </w:rPr>
        <w:t xml:space="preserve"> DEPARTAMENTI I PËRGJITHSHËM</w:t>
      </w:r>
    </w:p>
    <w:p w:rsidR="002812F9" w:rsidRDefault="002812F9" w:rsidP="002812F9">
      <w:pPr>
        <w:jc w:val="center"/>
        <w:rPr>
          <w:b/>
          <w:bCs/>
        </w:rPr>
      </w:pPr>
      <w:r w:rsidRPr="00F61D80">
        <w:rPr>
          <w:b/>
          <w:bCs/>
        </w:rPr>
        <w:t>P.nr.</w:t>
      </w:r>
      <w:r>
        <w:rPr>
          <w:b/>
          <w:bCs/>
        </w:rPr>
        <w:t>113/19 me datë.25.06.2019</w:t>
      </w:r>
      <w:r w:rsidRPr="00F61D80">
        <w:rPr>
          <w:b/>
          <w:bCs/>
        </w:rPr>
        <w:t xml:space="preserve"> </w:t>
      </w:r>
    </w:p>
    <w:p w:rsidR="002812F9" w:rsidRDefault="002812F9" w:rsidP="002812F9">
      <w:pPr>
        <w:jc w:val="center"/>
        <w:rPr>
          <w:b/>
          <w:bCs/>
        </w:rPr>
      </w:pPr>
    </w:p>
    <w:p w:rsidR="002812F9" w:rsidRDefault="002812F9" w:rsidP="002812F9">
      <w:pPr>
        <w:rPr>
          <w:b/>
          <w:bCs/>
        </w:rPr>
      </w:pPr>
    </w:p>
    <w:p w:rsidR="002812F9" w:rsidRDefault="002812F9" w:rsidP="002812F9">
      <w:pPr>
        <w:rPr>
          <w:b/>
          <w:bCs/>
        </w:rPr>
      </w:pPr>
    </w:p>
    <w:p w:rsidR="002812F9" w:rsidRPr="00F61D80" w:rsidRDefault="002812F9" w:rsidP="002812F9">
      <w:pPr>
        <w:rPr>
          <w:b/>
          <w:bCs/>
        </w:rPr>
      </w:pPr>
    </w:p>
    <w:p w:rsidR="002812F9" w:rsidRPr="00F61D80" w:rsidRDefault="002812F9" w:rsidP="002812F9">
      <w:pPr>
        <w:jc w:val="both"/>
        <w:rPr>
          <w:b/>
          <w:bCs/>
        </w:rPr>
      </w:pPr>
    </w:p>
    <w:p w:rsidR="002812F9" w:rsidRPr="00F61D80" w:rsidRDefault="002812F9" w:rsidP="002812F9">
      <w:pPr>
        <w:jc w:val="both"/>
        <w:rPr>
          <w:b/>
        </w:rPr>
      </w:pPr>
      <w:r w:rsidRPr="00F61D80">
        <w:rPr>
          <w:b/>
        </w:rPr>
        <w:t>Sekretarja Juridike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  <w:t xml:space="preserve"> </w:t>
      </w:r>
      <w:r w:rsidRPr="00F61D80">
        <w:rPr>
          <w:b/>
        </w:rPr>
        <w:tab/>
      </w:r>
      <w:r>
        <w:rPr>
          <w:b/>
        </w:rPr>
        <w:t xml:space="preserve"> </w:t>
      </w:r>
      <w:r w:rsidRPr="00F61D80">
        <w:rPr>
          <w:b/>
        </w:rPr>
        <w:t xml:space="preserve">Gjyqtari Gjykues </w:t>
      </w:r>
    </w:p>
    <w:p w:rsidR="002812F9" w:rsidRPr="00F61D80" w:rsidRDefault="002812F9" w:rsidP="002812F9">
      <w:pPr>
        <w:jc w:val="both"/>
        <w:rPr>
          <w:b/>
        </w:rPr>
      </w:pPr>
      <w:r>
        <w:rPr>
          <w:b/>
        </w:rPr>
        <w:t>_________________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>
        <w:rPr>
          <w:b/>
        </w:rPr>
        <w:t xml:space="preserve">            __________________</w:t>
      </w:r>
    </w:p>
    <w:p w:rsidR="002812F9" w:rsidRDefault="002812F9" w:rsidP="002812F9">
      <w:pPr>
        <w:jc w:val="both"/>
        <w:rPr>
          <w:b/>
        </w:rPr>
      </w:pPr>
      <w:r>
        <w:rPr>
          <w:b/>
        </w:rPr>
        <w:t>Hale Ahmetaj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Arben Mustafaj</w:t>
      </w:r>
    </w:p>
    <w:p w:rsidR="002812F9" w:rsidRDefault="002812F9" w:rsidP="002812F9">
      <w:pPr>
        <w:jc w:val="both"/>
        <w:rPr>
          <w:b/>
        </w:rPr>
      </w:pPr>
    </w:p>
    <w:p w:rsidR="002812F9" w:rsidRPr="007D34DB" w:rsidRDefault="002812F9" w:rsidP="002812F9">
      <w:pPr>
        <w:jc w:val="both"/>
        <w:rPr>
          <w:b/>
        </w:rPr>
      </w:pPr>
    </w:p>
    <w:p w:rsidR="002812F9" w:rsidRPr="00F61D80" w:rsidRDefault="002812F9" w:rsidP="002812F9">
      <w:pPr>
        <w:jc w:val="both"/>
        <w:rPr>
          <w:b/>
          <w:bCs/>
        </w:rPr>
      </w:pPr>
    </w:p>
    <w:p w:rsidR="002812F9" w:rsidRDefault="002812F9" w:rsidP="002812F9">
      <w:pPr>
        <w:jc w:val="both"/>
        <w:rPr>
          <w:b/>
          <w:bCs/>
        </w:rPr>
      </w:pPr>
    </w:p>
    <w:p w:rsidR="002812F9" w:rsidRDefault="002812F9" w:rsidP="002812F9">
      <w:pPr>
        <w:jc w:val="both"/>
        <w:rPr>
          <w:b/>
          <w:bCs/>
        </w:rPr>
      </w:pPr>
    </w:p>
    <w:p w:rsidR="002812F9" w:rsidRPr="00F61D80" w:rsidRDefault="002812F9" w:rsidP="002812F9">
      <w:pPr>
        <w:jc w:val="both"/>
        <w:rPr>
          <w:bCs/>
        </w:rPr>
      </w:pPr>
      <w:r w:rsidRPr="00F61D80">
        <w:rPr>
          <w:b/>
          <w:bCs/>
        </w:rPr>
        <w:t>KËSHILLA JURIDIKE:</w:t>
      </w:r>
    </w:p>
    <w:p w:rsidR="002812F9" w:rsidRPr="00F61D80" w:rsidRDefault="002812F9" w:rsidP="002812F9">
      <w:pPr>
        <w:jc w:val="both"/>
      </w:pPr>
      <w:r w:rsidRPr="00F61D80">
        <w:t xml:space="preserve">Kundër këtij aktgjykimi palët kanë te drejte te parashtrojnë </w:t>
      </w:r>
    </w:p>
    <w:p w:rsidR="002812F9" w:rsidRPr="00F61D80" w:rsidRDefault="002812F9" w:rsidP="002812F9">
      <w:pPr>
        <w:jc w:val="both"/>
      </w:pPr>
      <w:r w:rsidRPr="00F61D80">
        <w:t xml:space="preserve">ankesë në afat prej 15 ditësh, nga dita e marrjes. Ankesa i dërgohet </w:t>
      </w:r>
    </w:p>
    <w:p w:rsidR="002812F9" w:rsidRPr="00F61D80" w:rsidRDefault="002812F9" w:rsidP="002812F9">
      <w:pPr>
        <w:jc w:val="both"/>
      </w:pPr>
      <w:r w:rsidRPr="00F61D80">
        <w:t>Gjykatës së Apelit në Prishtinë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E8" w:rsidRDefault="00C369E8" w:rsidP="004369F3">
      <w:r>
        <w:separator/>
      </w:r>
    </w:p>
  </w:endnote>
  <w:endnote w:type="continuationSeparator" w:id="0">
    <w:p w:rsidR="00C369E8" w:rsidRDefault="00C369E8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71A3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2019:118663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73C7F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73C7F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71A3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2019:118663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73C7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73C7F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E8" w:rsidRDefault="00C369E8" w:rsidP="004369F3">
      <w:r>
        <w:separator/>
      </w:r>
    </w:p>
  </w:footnote>
  <w:footnote w:type="continuationSeparator" w:id="0">
    <w:p w:rsidR="00C369E8" w:rsidRDefault="00C369E8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2019:118446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28.06.2019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00383538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171A3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E0F"/>
    <w:multiLevelType w:val="hybridMultilevel"/>
    <w:tmpl w:val="A5482B7E"/>
    <w:lvl w:ilvl="0" w:tplc="9D8805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1A3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2F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6E27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73C7F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36797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5FFF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369E8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E0885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4FE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51833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C7C8-5407-4010-9E19-B82C3A90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2019-06-28T10:15:00Z</cp:lastPrinted>
  <dcterms:created xsi:type="dcterms:W3CDTF">2019-06-28T10:13:00Z</dcterms:created>
  <dcterms:modified xsi:type="dcterms:W3CDTF">2019-10-17T08:02:00Z</dcterms:modified>
</cp:coreProperties>
</file>