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3013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2018:056358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3013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3013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00194459</w:t>
                </w:r>
              </w:sdtContent>
            </w:sdt>
          </w:p>
        </w:tc>
      </w:tr>
    </w:tbl>
    <w:p w:rsidR="00503F9F" w:rsidRPr="004D6DFA" w:rsidRDefault="00503F9F" w:rsidP="00503F9F">
      <w:pPr>
        <w:jc w:val="both"/>
        <w:rPr>
          <w:b/>
          <w:bCs/>
          <w:sz w:val="23"/>
          <w:szCs w:val="23"/>
        </w:rPr>
      </w:pPr>
      <w:r>
        <w:rPr>
          <w:b/>
        </w:rPr>
        <w:t xml:space="preserve"> </w:t>
      </w:r>
      <w:r w:rsidRPr="002F0D3B">
        <w:rPr>
          <w:b/>
          <w:bCs/>
        </w:rPr>
        <w:t>P.nr</w:t>
      </w:r>
      <w:r>
        <w:rPr>
          <w:b/>
          <w:bCs/>
        </w:rPr>
        <w:t>.251</w:t>
      </w:r>
      <w:r w:rsidRPr="002F0D3B">
        <w:rPr>
          <w:b/>
          <w:bCs/>
        </w:rPr>
        <w:t>/1</w:t>
      </w:r>
      <w:r>
        <w:rPr>
          <w:b/>
          <w:bCs/>
        </w:rPr>
        <w:t>8</w:t>
      </w:r>
    </w:p>
    <w:p w:rsidR="00503F9F" w:rsidRPr="002F0D3B" w:rsidRDefault="00503F9F" w:rsidP="00503F9F">
      <w:pPr>
        <w:jc w:val="center"/>
        <w:rPr>
          <w:b/>
          <w:bCs/>
        </w:rPr>
      </w:pPr>
      <w:r w:rsidRPr="002F0D3B">
        <w:rPr>
          <w:b/>
          <w:bCs/>
        </w:rPr>
        <w:t>NË EMËR TË POPULLIT</w:t>
      </w:r>
    </w:p>
    <w:p w:rsidR="00503F9F" w:rsidRPr="002F0D3B" w:rsidRDefault="00503F9F" w:rsidP="00503F9F">
      <w:pPr>
        <w:jc w:val="both"/>
        <w:rPr>
          <w:b/>
          <w:bCs/>
        </w:rPr>
      </w:pPr>
    </w:p>
    <w:p w:rsidR="00503F9F" w:rsidRPr="002F0D3B" w:rsidRDefault="00503F9F" w:rsidP="00503F9F">
      <w:pPr>
        <w:pStyle w:val="BodyText"/>
      </w:pPr>
      <w:r w:rsidRPr="002F0D3B">
        <w:rPr>
          <w:b/>
          <w:bCs/>
        </w:rPr>
        <w:t>GJYKATA THEMELORE NE PEJE DEGA ISTOG – DEPARTAMENTI I PËRGJITHSHËM,</w:t>
      </w:r>
      <w:r>
        <w:rPr>
          <w:b/>
          <w:bCs/>
        </w:rPr>
        <w:t xml:space="preserve"> Divizioni Penal,</w:t>
      </w:r>
      <w:r w:rsidRPr="002F0D3B">
        <w:t xml:space="preserve"> sipas</w:t>
      </w:r>
      <w:r>
        <w:t xml:space="preserve"> </w:t>
      </w:r>
      <w:r w:rsidRPr="002F0D3B">
        <w:t>Gjyqtarit</w:t>
      </w:r>
      <w:r>
        <w:t xml:space="preserve"> të vetëm gjykues</w:t>
      </w:r>
      <w:r w:rsidRPr="002F0D3B">
        <w:t xml:space="preserve"> </w:t>
      </w:r>
      <w:r>
        <w:t>Arben Mustafaj</w:t>
      </w:r>
      <w:r w:rsidRPr="002F0D3B">
        <w:t xml:space="preserve">, me pjesëmarrjen e sekretares juridike </w:t>
      </w:r>
      <w:r>
        <w:t>Hale Ahmetaj</w:t>
      </w:r>
      <w:r w:rsidRPr="002F0D3B">
        <w:t>, në lëndën penale</w:t>
      </w:r>
      <w:r>
        <w:t xml:space="preserve"> kundër </w:t>
      </w:r>
      <w:r w:rsidRPr="002F0D3B">
        <w:t xml:space="preserve">të pandehurit </w:t>
      </w:r>
      <w:proofErr w:type="spellStart"/>
      <w:r w:rsidR="00EB24BA">
        <w:t>B.K</w:t>
      </w:r>
      <w:proofErr w:type="spellEnd"/>
      <w:r w:rsidR="00EB24BA">
        <w:t xml:space="preserve"> </w:t>
      </w:r>
      <w:r>
        <w:t xml:space="preserve">nga </w:t>
      </w:r>
      <w:proofErr w:type="spellStart"/>
      <w:r>
        <w:t>f.sh</w:t>
      </w:r>
      <w:proofErr w:type="spellEnd"/>
      <w:r>
        <w:t xml:space="preserve">. </w:t>
      </w:r>
      <w:r w:rsidR="00EB24BA">
        <w:t>R</w:t>
      </w:r>
      <w:r>
        <w:t xml:space="preserve"> K. Gjakovë,</w:t>
      </w:r>
      <w:r w:rsidRPr="002F0D3B">
        <w:t xml:space="preserve"> i akuzuar për </w:t>
      </w:r>
      <w:r>
        <w:t>vepër</w:t>
      </w:r>
      <w:r w:rsidRPr="002F0D3B">
        <w:t xml:space="preserve"> penale</w:t>
      </w:r>
      <w:r>
        <w:t xml:space="preserve">, të “Kanosje” në vazhdimësi, nga neni 185 par. 2 lidhur me nenin 81 par.1 pika 1.1dhe pika 1.5 </w:t>
      </w:r>
      <w:r w:rsidRPr="002F0D3B">
        <w:t>të KP</w:t>
      </w:r>
      <w:r>
        <w:t>R</w:t>
      </w:r>
      <w:r w:rsidRPr="002F0D3B">
        <w:t>K-së,</w:t>
      </w:r>
      <w:r>
        <w:t xml:space="preserve"> </w:t>
      </w:r>
      <w:r w:rsidRPr="002F0D3B">
        <w:t xml:space="preserve">duke vendosur sipas aktakuzës së Prokurorisë Themelore në Pejë – Departamenti i Përgjithshëm, </w:t>
      </w:r>
      <w:r>
        <w:t xml:space="preserve">me </w:t>
      </w:r>
      <w:r w:rsidRPr="002F0D3B">
        <w:t>PP</w:t>
      </w:r>
      <w:r>
        <w:t>/II</w:t>
      </w:r>
      <w:r w:rsidRPr="002F0D3B">
        <w:t>.nr</w:t>
      </w:r>
      <w:r>
        <w:t xml:space="preserve"> 1839/18</w:t>
      </w:r>
      <w:r w:rsidRPr="002F0D3B">
        <w:t xml:space="preserve"> të datës</w:t>
      </w:r>
      <w:r>
        <w:t xml:space="preserve"> 28.09.2018</w:t>
      </w:r>
      <w:r w:rsidRPr="002F0D3B">
        <w:t>, në seancën publike të</w:t>
      </w:r>
      <w:r>
        <w:t xml:space="preserve"> shqyrtimit</w:t>
      </w:r>
      <w:r w:rsidRPr="002F0D3B">
        <w:t xml:space="preserve"> </w:t>
      </w:r>
      <w:r>
        <w:t>fillestar</w:t>
      </w:r>
      <w:r w:rsidRPr="002F0D3B">
        <w:t xml:space="preserve"> të mbajtur me datë </w:t>
      </w:r>
      <w:r>
        <w:rPr>
          <w:b/>
        </w:rPr>
        <w:t>04.12</w:t>
      </w:r>
      <w:r w:rsidRPr="006A553C">
        <w:rPr>
          <w:b/>
        </w:rPr>
        <w:t>.2018</w:t>
      </w:r>
      <w:r w:rsidRPr="002F0D3B">
        <w:rPr>
          <w:b/>
        </w:rPr>
        <w:t>,</w:t>
      </w:r>
      <w:r w:rsidRPr="002F0D3B">
        <w:t xml:space="preserve"> në pranin e Prokurorit të</w:t>
      </w:r>
      <w:r>
        <w:t xml:space="preserve"> Shtetit Lumturie </w:t>
      </w:r>
      <w:proofErr w:type="spellStart"/>
      <w:r>
        <w:t>Vuçetaj</w:t>
      </w:r>
      <w:proofErr w:type="spellEnd"/>
      <w:r>
        <w:t xml:space="preserve">, dhe </w:t>
      </w:r>
      <w:r w:rsidRPr="002F0D3B">
        <w:t>të pandehurit</w:t>
      </w:r>
      <w:r>
        <w:t xml:space="preserve"> </w:t>
      </w:r>
      <w:r w:rsidR="00EB24BA">
        <w:t>B</w:t>
      </w:r>
      <w:r>
        <w:t xml:space="preserve"> </w:t>
      </w:r>
      <w:r w:rsidR="00EB24BA">
        <w:t>K</w:t>
      </w:r>
      <w:r>
        <w:rPr>
          <w:b/>
        </w:rPr>
        <w:t>,</w:t>
      </w:r>
      <w:r w:rsidRPr="002F0D3B">
        <w:t xml:space="preserve"> </w:t>
      </w:r>
      <w:r>
        <w:t xml:space="preserve">Gjykata </w:t>
      </w:r>
      <w:r w:rsidRPr="002F0D3B">
        <w:t>të njëjtën ditë mori dhe publikisht shpalli</w:t>
      </w:r>
      <w:r>
        <w:t>, ndërsa me dt.24.12.2018 e përpilojë</w:t>
      </w:r>
      <w:r w:rsidRPr="002F0D3B">
        <w:t xml:space="preserve"> këtë:</w:t>
      </w:r>
    </w:p>
    <w:p w:rsidR="00503F9F" w:rsidRPr="00503F9F" w:rsidRDefault="00503F9F" w:rsidP="00503F9F">
      <w:pPr>
        <w:pStyle w:val="Heading1"/>
        <w:rPr>
          <w:color w:val="auto"/>
          <w:sz w:val="28"/>
          <w:szCs w:val="28"/>
        </w:rPr>
      </w:pPr>
      <w:r w:rsidRPr="00503F9F">
        <w:rPr>
          <w:color w:val="auto"/>
          <w:sz w:val="28"/>
          <w:szCs w:val="28"/>
        </w:rPr>
        <w:t xml:space="preserve">                                                         A K T GJ Y K I M</w:t>
      </w:r>
    </w:p>
    <w:p w:rsidR="00503F9F" w:rsidRPr="00507D0D" w:rsidRDefault="00503F9F" w:rsidP="00503F9F">
      <w:pPr>
        <w:jc w:val="both"/>
        <w:rPr>
          <w:b/>
        </w:rPr>
      </w:pPr>
    </w:p>
    <w:p w:rsidR="00503F9F" w:rsidRPr="00F61D80" w:rsidRDefault="00503F9F" w:rsidP="00503F9F">
      <w:pPr>
        <w:jc w:val="both"/>
      </w:pPr>
      <w:r w:rsidRPr="00F61D80">
        <w:t xml:space="preserve">I pandehuri </w:t>
      </w:r>
      <w:r w:rsidR="00EB24BA">
        <w:rPr>
          <w:b/>
        </w:rPr>
        <w:t>B</w:t>
      </w:r>
      <w:r>
        <w:rPr>
          <w:b/>
        </w:rPr>
        <w:t xml:space="preserve"> </w:t>
      </w:r>
      <w:r w:rsidR="00EB24BA">
        <w:rPr>
          <w:b/>
        </w:rPr>
        <w:t>K</w:t>
      </w:r>
      <w:r>
        <w:t xml:space="preserve">, i lindur me </w:t>
      </w:r>
      <w:r w:rsidR="00EB24BA">
        <w:t>..</w:t>
      </w:r>
      <w:r w:rsidRPr="00F61D80">
        <w:t>, në</w:t>
      </w:r>
      <w:r>
        <w:t xml:space="preserve">  fshatin </w:t>
      </w:r>
      <w:r w:rsidR="00EB24BA">
        <w:t>R</w:t>
      </w:r>
      <w:r>
        <w:t xml:space="preserve"> K. Gjakovë, tani me banim në </w:t>
      </w:r>
      <w:r w:rsidR="00EB24BA">
        <w:t>GJ</w:t>
      </w:r>
      <w:r>
        <w:t xml:space="preserve"> rr.“</w:t>
      </w:r>
      <w:proofErr w:type="spellStart"/>
      <w:r w:rsidR="00EB24BA">
        <w:t>N.T</w:t>
      </w:r>
      <w:proofErr w:type="spellEnd"/>
      <w:r>
        <w:t xml:space="preserve">” i biri i </w:t>
      </w:r>
      <w:r w:rsidR="00EB24BA">
        <w:t>SH</w:t>
      </w:r>
      <w:r>
        <w:t xml:space="preserve"> nënës </w:t>
      </w:r>
      <w:r w:rsidR="00EB24BA">
        <w:t>M</w:t>
      </w:r>
      <w:r>
        <w:t xml:space="preserve"> e gjinisë </w:t>
      </w:r>
      <w:r w:rsidR="00EB24BA">
        <w:t>B</w:t>
      </w:r>
      <w:r>
        <w:t>, i martuar, baba i 2 fëmijëve</w:t>
      </w:r>
      <w:r w:rsidRPr="00F61D80">
        <w:t>, me numër</w:t>
      </w:r>
      <w:r>
        <w:t xml:space="preserve"> personal </w:t>
      </w:r>
      <w:r w:rsidR="00EB24BA">
        <w:t>...</w:t>
      </w:r>
      <w:r>
        <w:t>ka të kryer shkollën e mesme, i pa punë ,i gjendjes së dobët ekonomike, Shqiptar, S</w:t>
      </w:r>
      <w:r w:rsidRPr="00F61D80">
        <w:t>htetas i Republikës se Kosovës, i dënuar me parë nga ana e gjykatës</w:t>
      </w:r>
      <w:r>
        <w:t>, gjendet në liri.</w:t>
      </w:r>
    </w:p>
    <w:p w:rsidR="00503F9F" w:rsidRPr="00F61D80" w:rsidRDefault="00503F9F" w:rsidP="00503F9F">
      <w:pPr>
        <w:jc w:val="both"/>
      </w:pPr>
      <w:r w:rsidRPr="00F61D80">
        <w:t xml:space="preserve">  </w:t>
      </w:r>
    </w:p>
    <w:p w:rsidR="00503F9F" w:rsidRPr="002F0D3B" w:rsidRDefault="00503F9F" w:rsidP="00503F9F">
      <w:pPr>
        <w:jc w:val="both"/>
        <w:rPr>
          <w:b/>
        </w:rPr>
      </w:pPr>
      <w:r w:rsidRPr="002F0D3B">
        <w:rPr>
          <w:b/>
        </w:rPr>
        <w:t xml:space="preserve">ËSHTË FAJTOR </w:t>
      </w:r>
    </w:p>
    <w:p w:rsidR="00503F9F" w:rsidRPr="002F0D3B" w:rsidRDefault="00503F9F" w:rsidP="00503F9F">
      <w:pPr>
        <w:jc w:val="both"/>
        <w:rPr>
          <w:b/>
        </w:rPr>
      </w:pPr>
      <w:r>
        <w:rPr>
          <w:b/>
        </w:rPr>
        <w:t>Për shkak se</w:t>
      </w:r>
      <w:r w:rsidRPr="002F0D3B">
        <w:rPr>
          <w:b/>
        </w:rPr>
        <w:t>:</w:t>
      </w:r>
    </w:p>
    <w:p w:rsidR="00503F9F" w:rsidRDefault="00503F9F" w:rsidP="00503F9F">
      <w:pPr>
        <w:jc w:val="both"/>
      </w:pPr>
      <w:r>
        <w:rPr>
          <w:b/>
        </w:rPr>
        <w:br/>
      </w:r>
      <w:r w:rsidRPr="00113DE7">
        <w:rPr>
          <w:b/>
        </w:rPr>
        <w:t>1</w:t>
      </w:r>
      <w:r>
        <w:t xml:space="preserve">. Më dt. 19.09.2018 në kohë të pacaktuar e dëmtuara </w:t>
      </w:r>
      <w:r w:rsidR="00EB24BA">
        <w:t>F</w:t>
      </w:r>
      <w:r>
        <w:t xml:space="preserve"> </w:t>
      </w:r>
      <w:r w:rsidR="00EB24BA">
        <w:t>B</w:t>
      </w:r>
      <w:r>
        <w:t xml:space="preserve"> pranon nga i pandehuri i lartcekur fjalë kanosëse përmes rrjeteve sociale, ku dëgjohet biseda e tyre e siguruara përmes CD (</w:t>
      </w:r>
      <w:proofErr w:type="spellStart"/>
      <w:r>
        <w:t>Voice</w:t>
      </w:r>
      <w:proofErr w:type="spellEnd"/>
      <w:r>
        <w:t xml:space="preserve"> 125, minuta 2.18), ku i njëjti pasi ishte njoftuar se e dëmtuara kishte paraqitur rastin në polici, e kanos të njëjtën seriozisht me fjalët “</w:t>
      </w:r>
      <w:r w:rsidRPr="00FB0DF1">
        <w:rPr>
          <w:i/>
        </w:rPr>
        <w:t xml:space="preserve">Jo më të vra, po me te </w:t>
      </w:r>
      <w:proofErr w:type="spellStart"/>
      <w:r w:rsidRPr="00FB0DF1">
        <w:rPr>
          <w:i/>
        </w:rPr>
        <w:t>masakru</w:t>
      </w:r>
      <w:proofErr w:type="spellEnd"/>
      <w:r>
        <w:t xml:space="preserve">” me çka të e dëmtuara shkakton frik dhe shqetësim se do ti ndodh diçka e keqe, </w:t>
      </w:r>
    </w:p>
    <w:p w:rsidR="00503F9F" w:rsidRDefault="00503F9F" w:rsidP="00503F9F">
      <w:pPr>
        <w:jc w:val="both"/>
      </w:pPr>
    </w:p>
    <w:p w:rsidR="00503F9F" w:rsidRDefault="00503F9F" w:rsidP="00503F9F">
      <w:pPr>
        <w:jc w:val="both"/>
      </w:pPr>
      <w:r w:rsidRPr="009C59FD">
        <w:rPr>
          <w:b/>
        </w:rPr>
        <w:t>2</w:t>
      </w:r>
      <w:r>
        <w:rPr>
          <w:b/>
        </w:rPr>
        <w:t xml:space="preserve">. </w:t>
      </w:r>
      <w:r w:rsidRPr="00E42E04">
        <w:t>M</w:t>
      </w:r>
      <w:r>
        <w:t xml:space="preserve">ë dt. 19.09.2018 në kohë të pacaktuar në I, e dëmtuara </w:t>
      </w:r>
      <w:r w:rsidR="00EB24BA">
        <w:t>F</w:t>
      </w:r>
      <w:r>
        <w:t xml:space="preserve"> </w:t>
      </w:r>
      <w:r w:rsidR="00EB24BA">
        <w:t>B</w:t>
      </w:r>
      <w:r>
        <w:t xml:space="preserve"> pranon nga i pandehuri i lartcekur mesazhe kanosëse nga nr. i tel </w:t>
      </w:r>
      <w:r w:rsidR="00EB24BA">
        <w:t>..</w:t>
      </w:r>
      <w:r>
        <w:t xml:space="preserve">, numër ky në posedim të pandehurit, ku i njëjti e kanosë seriozisht të dëmtuarën më fjalët “ </w:t>
      </w:r>
      <w:r w:rsidRPr="00FB0DF1">
        <w:rPr>
          <w:i/>
        </w:rPr>
        <w:t xml:space="preserve">o </w:t>
      </w:r>
      <w:proofErr w:type="spellStart"/>
      <w:r w:rsidRPr="00FB0DF1">
        <w:rPr>
          <w:i/>
        </w:rPr>
        <w:t>nale</w:t>
      </w:r>
      <w:proofErr w:type="spellEnd"/>
      <w:r w:rsidRPr="00FB0DF1">
        <w:rPr>
          <w:i/>
        </w:rPr>
        <w:t xml:space="preserve"> sa dush e </w:t>
      </w:r>
      <w:proofErr w:type="spellStart"/>
      <w:r w:rsidRPr="00FB0DF1">
        <w:rPr>
          <w:i/>
        </w:rPr>
        <w:t>ngo</w:t>
      </w:r>
      <w:proofErr w:type="spellEnd"/>
      <w:r w:rsidRPr="00FB0DF1">
        <w:rPr>
          <w:i/>
        </w:rPr>
        <w:t xml:space="preserve"> çka  po të </w:t>
      </w:r>
      <w:proofErr w:type="spellStart"/>
      <w:r w:rsidRPr="00FB0DF1">
        <w:rPr>
          <w:i/>
        </w:rPr>
        <w:t>thomë</w:t>
      </w:r>
      <w:proofErr w:type="spellEnd"/>
      <w:r w:rsidRPr="00FB0DF1">
        <w:rPr>
          <w:i/>
        </w:rPr>
        <w:t xml:space="preserve"> shko paraqite në polici e ku dush se besën e zotit po ta jap se diçka </w:t>
      </w:r>
      <w:proofErr w:type="spellStart"/>
      <w:r w:rsidRPr="00FB0DF1">
        <w:rPr>
          <w:i/>
        </w:rPr>
        <w:t>njeva</w:t>
      </w:r>
      <w:proofErr w:type="spellEnd"/>
      <w:r w:rsidRPr="00FB0DF1">
        <w:rPr>
          <w:i/>
        </w:rPr>
        <w:t xml:space="preserve"> trupin barut kom me ta </w:t>
      </w:r>
      <w:proofErr w:type="spellStart"/>
      <w:r w:rsidRPr="00FB0DF1">
        <w:rPr>
          <w:i/>
        </w:rPr>
        <w:t>mush</w:t>
      </w:r>
      <w:proofErr w:type="spellEnd"/>
      <w:r w:rsidRPr="00FB0DF1">
        <w:rPr>
          <w:i/>
        </w:rPr>
        <w:t xml:space="preserve">...... nesër shohim se kush jam unë veç nëse e  </w:t>
      </w:r>
      <w:proofErr w:type="spellStart"/>
      <w:r w:rsidRPr="00FB0DF1">
        <w:rPr>
          <w:i/>
        </w:rPr>
        <w:t>nshoni</w:t>
      </w:r>
      <w:proofErr w:type="spellEnd"/>
      <w:r w:rsidRPr="00FB0DF1">
        <w:rPr>
          <w:i/>
        </w:rPr>
        <w:t xml:space="preserve"> Kosovën krejt dika kom me nxjerr hak</w:t>
      </w:r>
      <w:r>
        <w:t xml:space="preserve">” me çka tek e dëmtuara shkakton frikë dhe shqetësim se do ti ndodhë diçka e keqe , po ashtu në të </w:t>
      </w:r>
      <w:r>
        <w:lastRenderedPageBreak/>
        <w:t>njëjtin numër e dëmtuara pranon edhe 25 thirrje ku e dëmtuara vazhdimisht nuk përgjigjet ndërsa i pandehuri e kërcënon me fjalët “</w:t>
      </w:r>
      <w:r w:rsidRPr="00FB0DF1">
        <w:rPr>
          <w:i/>
        </w:rPr>
        <w:t>se po nuk e qele telefonin do të te vrasë</w:t>
      </w:r>
      <w:r>
        <w:t xml:space="preserve">”, </w:t>
      </w:r>
    </w:p>
    <w:p w:rsidR="00503F9F" w:rsidRDefault="00503F9F" w:rsidP="00503F9F">
      <w:pPr>
        <w:jc w:val="both"/>
        <w:rPr>
          <w:b/>
        </w:rPr>
      </w:pPr>
    </w:p>
    <w:p w:rsidR="00503F9F" w:rsidRPr="00830F09" w:rsidRDefault="00503F9F" w:rsidP="00503F9F">
      <w:pPr>
        <w:numPr>
          <w:ilvl w:val="0"/>
          <w:numId w:val="13"/>
        </w:numPr>
        <w:jc w:val="both"/>
      </w:pPr>
      <w:r w:rsidRPr="00830F09">
        <w:t xml:space="preserve">me çka </w:t>
      </w:r>
      <w:r>
        <w:t xml:space="preserve">në vazhdimësi </w:t>
      </w:r>
      <w:r w:rsidRPr="00830F09">
        <w:t>ka kryer vepër penale</w:t>
      </w:r>
      <w:r>
        <w:t xml:space="preserve">, të </w:t>
      </w:r>
      <w:r w:rsidRPr="00830F09">
        <w:t xml:space="preserve"> </w:t>
      </w:r>
      <w:r>
        <w:t xml:space="preserve">“Kanosjes, nga neni 185 par . 2 lidhur me nenin 81 par.1 pika 1.1dhe pika 1.5 </w:t>
      </w:r>
      <w:r w:rsidRPr="002F0D3B">
        <w:t>të KP</w:t>
      </w:r>
      <w:r>
        <w:t>R</w:t>
      </w:r>
      <w:r w:rsidRPr="002F0D3B">
        <w:t>K-së</w:t>
      </w:r>
    </w:p>
    <w:p w:rsidR="00503F9F" w:rsidRDefault="00503F9F" w:rsidP="00503F9F">
      <w:pPr>
        <w:jc w:val="both"/>
      </w:pPr>
      <w:r w:rsidRPr="00830F09">
        <w:t xml:space="preserve"> </w:t>
      </w:r>
    </w:p>
    <w:p w:rsidR="00503F9F" w:rsidRPr="00CE1AFC" w:rsidRDefault="00503F9F" w:rsidP="00503F9F">
      <w:pPr>
        <w:jc w:val="both"/>
      </w:pPr>
      <w:r w:rsidRPr="00CE1AFC">
        <w:t xml:space="preserve">Andaj gjykata, ne bazë te nenit </w:t>
      </w:r>
      <w:r>
        <w:t>4,7,8,9,10,17,21,41,43,49,50,51,52,73,74,</w:t>
      </w:r>
      <w:r w:rsidRPr="00CE1AFC">
        <w:t xml:space="preserve"> </w:t>
      </w:r>
      <w:r>
        <w:t>81,</w:t>
      </w:r>
      <w:r w:rsidRPr="00CE1AFC">
        <w:t xml:space="preserve">nenit </w:t>
      </w:r>
      <w:r>
        <w:t>185</w:t>
      </w:r>
      <w:r w:rsidRPr="00CE1AFC">
        <w:t xml:space="preserve"> </w:t>
      </w:r>
      <w:r>
        <w:t xml:space="preserve"> par. 2 lidhur me nenin 81 par.1 pika 1.1dhe pika 1.5 të </w:t>
      </w:r>
      <w:r w:rsidRPr="00CE1AFC">
        <w:t xml:space="preserve"> KP</w:t>
      </w:r>
      <w:r>
        <w:t>RK-së, si dhe</w:t>
      </w:r>
      <w:r w:rsidRPr="00CE1AFC">
        <w:t xml:space="preserve"> nenit 359, 360, 361, 365, 366 </w:t>
      </w:r>
      <w:r>
        <w:t xml:space="preserve"> dhe nenit 463 par.2. të </w:t>
      </w:r>
      <w:r w:rsidRPr="00CE1AFC">
        <w:t xml:space="preserve"> KPPRK-ës, t</w:t>
      </w:r>
      <w:r>
        <w:t>ë</w:t>
      </w:r>
      <w:r w:rsidRPr="00CE1AFC">
        <w:t xml:space="preserve"> </w:t>
      </w:r>
      <w:r>
        <w:t>pandehurit i shqipton</w:t>
      </w:r>
      <w:r w:rsidRPr="00CE1AFC">
        <w:t>:</w:t>
      </w:r>
    </w:p>
    <w:p w:rsidR="00503F9F" w:rsidRPr="00DA44A5" w:rsidRDefault="00503F9F" w:rsidP="00503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503F9F" w:rsidRDefault="00503F9F" w:rsidP="00503F9F">
      <w:pPr>
        <w:jc w:val="both"/>
        <w:rPr>
          <w:b/>
        </w:rPr>
      </w:pPr>
      <w:r>
        <w:rPr>
          <w:b/>
        </w:rPr>
        <w:t>DË</w:t>
      </w:r>
      <w:r w:rsidRPr="00867664">
        <w:rPr>
          <w:b/>
        </w:rPr>
        <w:t>NIM ME KUSHT</w:t>
      </w:r>
    </w:p>
    <w:p w:rsidR="00503F9F" w:rsidRDefault="00503F9F" w:rsidP="00503F9F">
      <w:pPr>
        <w:jc w:val="both"/>
        <w:rPr>
          <w:b/>
        </w:rPr>
      </w:pPr>
      <w:r>
        <w:rPr>
          <w:b/>
        </w:rPr>
        <w:t>Ashtu që:</w:t>
      </w:r>
    </w:p>
    <w:p w:rsidR="00503F9F" w:rsidRPr="00DB4FA3" w:rsidRDefault="00503F9F" w:rsidP="00503F9F">
      <w:pPr>
        <w:jc w:val="both"/>
        <w:rPr>
          <w:b/>
        </w:rPr>
      </w:pPr>
    </w:p>
    <w:p w:rsidR="00503F9F" w:rsidRDefault="00503F9F" w:rsidP="00503F9F">
      <w:pPr>
        <w:jc w:val="both"/>
      </w:pPr>
      <w:proofErr w:type="spellStart"/>
      <w:r>
        <w:rPr>
          <w:b/>
        </w:rPr>
        <w:t>1</w:t>
      </w:r>
      <w:r>
        <w:t>.Të</w:t>
      </w:r>
      <w:proofErr w:type="spellEnd"/>
      <w:r>
        <w:t xml:space="preserve"> pandehurit </w:t>
      </w:r>
      <w:proofErr w:type="spellStart"/>
      <w:r w:rsidR="00EB24BA">
        <w:t>B.K</w:t>
      </w:r>
      <w:proofErr w:type="spellEnd"/>
      <w:r w:rsidR="00EB24BA">
        <w:t xml:space="preserve"> </w:t>
      </w:r>
      <w:r>
        <w:t xml:space="preserve">Gjykata i përcakton dënim unik me burgim në kohëzgjatje prej </w:t>
      </w:r>
      <w:r w:rsidRPr="00A8049E">
        <w:rPr>
          <w:b/>
        </w:rPr>
        <w:t>8 (tetë) muajsh</w:t>
      </w:r>
      <w:r>
        <w:t xml:space="preserve"> i cili dënim nuk do të ekzekutohet nëse i pandehuri në afatin ligjor </w:t>
      </w:r>
      <w:r w:rsidRPr="00A8049E">
        <w:rPr>
          <w:b/>
        </w:rPr>
        <w:t>prej 2(dy) vitesh</w:t>
      </w:r>
      <w:r>
        <w:t xml:space="preserve">,  pas plotfuqishmërisë së këtij aktgjykimi nuk kryen ndonjë  vepër  të re penale. </w:t>
      </w:r>
    </w:p>
    <w:p w:rsidR="00503F9F" w:rsidRDefault="00503F9F" w:rsidP="00503F9F">
      <w:pPr>
        <w:jc w:val="both"/>
        <w:rPr>
          <w:b/>
        </w:rPr>
      </w:pPr>
      <w:r>
        <w:rPr>
          <w:b/>
        </w:rPr>
        <w:t xml:space="preserve"> </w:t>
      </w:r>
    </w:p>
    <w:p w:rsidR="00503F9F" w:rsidRPr="006B7B7D" w:rsidRDefault="00503F9F" w:rsidP="00503F9F">
      <w:pPr>
        <w:jc w:val="both"/>
        <w:rPr>
          <w:szCs w:val="23"/>
        </w:rPr>
      </w:pPr>
      <w:r>
        <w:rPr>
          <w:b/>
          <w:szCs w:val="23"/>
        </w:rPr>
        <w:t>2</w:t>
      </w:r>
      <w:r>
        <w:rPr>
          <w:szCs w:val="23"/>
        </w:rPr>
        <w:t xml:space="preserve">.Në dënimin e shqiptuar të pandehurit i është  i llogaritur edhe  koha e kaluar në arrest shtëpiak dhe paraburgim prej datës 19.09.2018 deri me dt. 18.10.2018, </w:t>
      </w:r>
    </w:p>
    <w:p w:rsidR="00503F9F" w:rsidRPr="00B7152F" w:rsidRDefault="00503F9F" w:rsidP="00503F9F">
      <w:pPr>
        <w:jc w:val="both"/>
      </w:pPr>
    </w:p>
    <w:p w:rsidR="00503F9F" w:rsidRPr="00F47C9A" w:rsidRDefault="00503F9F" w:rsidP="00503F9F">
      <w:pPr>
        <w:jc w:val="both"/>
      </w:pPr>
      <w:r>
        <w:rPr>
          <w:b/>
        </w:rPr>
        <w:t>3</w:t>
      </w:r>
      <w:r w:rsidRPr="00F47C9A">
        <w:t>.</w:t>
      </w:r>
      <w:r w:rsidRPr="005F58FC">
        <w:rPr>
          <w:color w:val="000000"/>
        </w:rPr>
        <w:t xml:space="preserve">I pandehuri obligohet që në emër të shpenzimeve të procedurës penale të paguaj paushallin gjyqësor në shumë prej </w:t>
      </w:r>
      <w:r>
        <w:rPr>
          <w:b/>
          <w:color w:val="000000"/>
        </w:rPr>
        <w:t>20(njëzet)</w:t>
      </w:r>
      <w:r w:rsidRPr="005F58FC">
        <w:rPr>
          <w:b/>
          <w:color w:val="000000"/>
        </w:rPr>
        <w:t xml:space="preserve"> euro</w:t>
      </w:r>
      <w:r w:rsidRPr="005F58FC">
        <w:rPr>
          <w:color w:val="000000"/>
        </w:rPr>
        <w:t xml:space="preserve">, si dhe ne emër të taksës për kompensimin e viktimave të krimit shumen prej </w:t>
      </w:r>
      <w:r w:rsidRPr="007430F5">
        <w:rPr>
          <w:b/>
          <w:color w:val="000000"/>
        </w:rPr>
        <w:t>30 (tridhjetë) euro</w:t>
      </w:r>
      <w:r>
        <w:rPr>
          <w:b/>
          <w:color w:val="000000"/>
        </w:rPr>
        <w:t>,</w:t>
      </w:r>
      <w:r w:rsidRPr="007430F5">
        <w:rPr>
          <w:color w:val="000000"/>
        </w:rPr>
        <w:t xml:space="preserve"> </w:t>
      </w:r>
      <w:r w:rsidRPr="005F58FC">
        <w:rPr>
          <w:color w:val="000000"/>
        </w:rPr>
        <w:t>të gjitha këto ne afat prej 15 ditësh, pasi që aktgjykimi të bëhet i plotfuqishëm.</w:t>
      </w:r>
    </w:p>
    <w:p w:rsidR="00503F9F" w:rsidRDefault="00503F9F" w:rsidP="00503F9F">
      <w:pPr>
        <w:jc w:val="both"/>
        <w:rPr>
          <w:color w:val="FF0000"/>
        </w:rPr>
      </w:pPr>
    </w:p>
    <w:p w:rsidR="00503F9F" w:rsidRDefault="00503F9F" w:rsidP="00503F9F">
      <w:pPr>
        <w:jc w:val="both"/>
      </w:pPr>
      <w:proofErr w:type="spellStart"/>
      <w:r>
        <w:rPr>
          <w:b/>
        </w:rPr>
        <w:t>4</w:t>
      </w:r>
      <w:r w:rsidRPr="00B528BE">
        <w:rPr>
          <w:b/>
        </w:rPr>
        <w:t>.</w:t>
      </w:r>
      <w:r w:rsidRPr="00753FC5">
        <w:t>E</w:t>
      </w:r>
      <w:proofErr w:type="spellEnd"/>
      <w:r w:rsidRPr="00753FC5">
        <w:t xml:space="preserve"> dëmtuara </w:t>
      </w:r>
      <w:proofErr w:type="spellStart"/>
      <w:r w:rsidRPr="00753FC5">
        <w:t>Florjan</w:t>
      </w:r>
      <w:proofErr w:type="spellEnd"/>
      <w:r w:rsidRPr="00753FC5">
        <w:t xml:space="preserve"> </w:t>
      </w:r>
      <w:r w:rsidR="00EB24BA">
        <w:t>B</w:t>
      </w:r>
      <w:r>
        <w:t xml:space="preserve"> nga Istogu për realizimin </w:t>
      </w:r>
      <w:r w:rsidRPr="00370178">
        <w:t xml:space="preserve"> e</w:t>
      </w:r>
      <w:r>
        <w:t xml:space="preserve"> kërkesës pasurore juridike </w:t>
      </w:r>
      <w:r w:rsidRPr="00370178">
        <w:t xml:space="preserve"> udhëzohet në kontest </w:t>
      </w:r>
      <w:r>
        <w:t>të rregullt  juridiko-</w:t>
      </w:r>
      <w:r w:rsidRPr="00370178">
        <w:t>civil.</w:t>
      </w:r>
    </w:p>
    <w:p w:rsidR="00503F9F" w:rsidRDefault="00503F9F" w:rsidP="00503F9F"/>
    <w:p w:rsidR="00503F9F" w:rsidRPr="002F0D3B" w:rsidRDefault="00503F9F" w:rsidP="00503F9F">
      <w:pPr>
        <w:rPr>
          <w:b/>
        </w:rPr>
      </w:pPr>
      <w:r>
        <w:t xml:space="preserve">                                                           </w:t>
      </w:r>
      <w:r w:rsidRPr="002F0D3B">
        <w:rPr>
          <w:b/>
        </w:rPr>
        <w:t>A r s y e t i m</w:t>
      </w:r>
    </w:p>
    <w:p w:rsidR="00503F9F" w:rsidRPr="002F0D3B" w:rsidRDefault="00503F9F" w:rsidP="00503F9F">
      <w:pPr>
        <w:jc w:val="both"/>
      </w:pPr>
    </w:p>
    <w:p w:rsidR="00503F9F" w:rsidRDefault="00503F9F" w:rsidP="00503F9F">
      <w:pPr>
        <w:jc w:val="both"/>
      </w:pPr>
      <w:r>
        <w:t>Prokuroria Themelore në Pejë</w:t>
      </w:r>
      <w:r w:rsidRPr="002F0D3B">
        <w:t xml:space="preserve"> – </w:t>
      </w:r>
      <w:r>
        <w:t>Departamenti i P</w:t>
      </w:r>
      <w:r w:rsidRPr="002F0D3B">
        <w:t xml:space="preserve">ërgjithshëm, </w:t>
      </w:r>
      <w:r>
        <w:t xml:space="preserve">pranë kësaj Gjykate </w:t>
      </w:r>
      <w:r w:rsidRPr="002F0D3B">
        <w:t>ka ngrit</w:t>
      </w:r>
      <w:r>
        <w:t>ë</w:t>
      </w:r>
      <w:r w:rsidRPr="002F0D3B">
        <w:t xml:space="preserve"> aktakuzë</w:t>
      </w:r>
      <w:r>
        <w:t>n</w:t>
      </w:r>
      <w:r w:rsidRPr="002F0D3B">
        <w:t xml:space="preserve"> më</w:t>
      </w:r>
      <w:r>
        <w:t xml:space="preserve"> </w:t>
      </w:r>
      <w:r w:rsidRPr="002F0D3B">
        <w:t>PP</w:t>
      </w:r>
      <w:r>
        <w:t>/II.n</w:t>
      </w:r>
      <w:r w:rsidRPr="002F0D3B">
        <w:t>r</w:t>
      </w:r>
      <w:r>
        <w:t>.1839/18</w:t>
      </w:r>
      <w:r w:rsidRPr="002F0D3B">
        <w:t xml:space="preserve"> të datës</w:t>
      </w:r>
      <w:r>
        <w:t xml:space="preserve"> 28.09.2018</w:t>
      </w:r>
      <w:r w:rsidRPr="002F0D3B">
        <w:t>,</w:t>
      </w:r>
      <w:r>
        <w:t xml:space="preserve"> ndaj të</w:t>
      </w:r>
      <w:r w:rsidRPr="002F0D3B">
        <w:t xml:space="preserve"> pandehurit </w:t>
      </w:r>
      <w:proofErr w:type="spellStart"/>
      <w:r w:rsidR="00EB24BA">
        <w:t>B.K</w:t>
      </w:r>
      <w:proofErr w:type="spellEnd"/>
      <w:r w:rsidR="00EB24BA">
        <w:t xml:space="preserve"> </w:t>
      </w:r>
      <w:r>
        <w:t>nga Gjakova, duke e</w:t>
      </w:r>
      <w:r w:rsidRPr="002F0D3B">
        <w:t xml:space="preserve"> akuzuar për </w:t>
      </w:r>
      <w:r>
        <w:t xml:space="preserve"> dy vepra</w:t>
      </w:r>
      <w:r w:rsidRPr="002F0D3B">
        <w:t xml:space="preserve"> penale</w:t>
      </w:r>
      <w:r>
        <w:t xml:space="preserve"> të  “Kanosjes” nga neni 185 par . 2 lidhur me </w:t>
      </w:r>
      <w:r w:rsidRPr="002F0D3B">
        <w:t>të KP</w:t>
      </w:r>
      <w:r>
        <w:t>R</w:t>
      </w:r>
      <w:r w:rsidRPr="002F0D3B">
        <w:t>K-së</w:t>
      </w:r>
      <w:r>
        <w:t>.</w:t>
      </w:r>
    </w:p>
    <w:p w:rsidR="00503F9F" w:rsidRDefault="00503F9F" w:rsidP="00503F9F">
      <w:pPr>
        <w:jc w:val="both"/>
      </w:pPr>
    </w:p>
    <w:p w:rsidR="00503F9F" w:rsidRDefault="00503F9F" w:rsidP="00503F9F">
      <w:pPr>
        <w:jc w:val="both"/>
        <w:rPr>
          <w:color w:val="000000"/>
        </w:rPr>
      </w:pPr>
      <w:r w:rsidRPr="00CE04EC">
        <w:rPr>
          <w:color w:val="000000"/>
        </w:rPr>
        <w:t>Gjykata ka</w:t>
      </w:r>
      <w:r>
        <w:rPr>
          <w:color w:val="000000"/>
        </w:rPr>
        <w:t xml:space="preserve"> mbajtur</w:t>
      </w:r>
      <w:r w:rsidRPr="00CE04EC">
        <w:rPr>
          <w:color w:val="000000"/>
        </w:rPr>
        <w:t xml:space="preserve"> seancën e shqyrtimit fillestar me datë </w:t>
      </w:r>
      <w:r>
        <w:rPr>
          <w:color w:val="000000"/>
        </w:rPr>
        <w:t>04.12.2018</w:t>
      </w:r>
      <w:r w:rsidRPr="00CE04EC">
        <w:rPr>
          <w:color w:val="000000"/>
        </w:rPr>
        <w:t xml:space="preserve">, në prezencë të Prokurorit </w:t>
      </w:r>
      <w:r>
        <w:rPr>
          <w:color w:val="000000"/>
        </w:rPr>
        <w:t xml:space="preserve">të </w:t>
      </w:r>
      <w:r w:rsidRPr="00CE04EC">
        <w:rPr>
          <w:color w:val="000000"/>
        </w:rPr>
        <w:t xml:space="preserve">Shtetit Lumturie </w:t>
      </w:r>
      <w:proofErr w:type="spellStart"/>
      <w:r>
        <w:rPr>
          <w:color w:val="000000"/>
        </w:rPr>
        <w:t>Vuçetaj</w:t>
      </w:r>
      <w:proofErr w:type="spellEnd"/>
      <w:r w:rsidRPr="00CE04EC">
        <w:rPr>
          <w:color w:val="000000"/>
        </w:rPr>
        <w:t xml:space="preserve"> dhe të pandehurit</w:t>
      </w:r>
      <w:r>
        <w:rPr>
          <w:color w:val="000000"/>
        </w:rPr>
        <w:t xml:space="preserve"> </w:t>
      </w:r>
      <w:r w:rsidR="00EB24BA">
        <w:rPr>
          <w:color w:val="000000"/>
        </w:rPr>
        <w:t>B</w:t>
      </w:r>
      <w:r>
        <w:rPr>
          <w:color w:val="000000"/>
        </w:rPr>
        <w:t xml:space="preserve"> </w:t>
      </w:r>
      <w:r w:rsidR="00EB24BA">
        <w:rPr>
          <w:color w:val="000000"/>
        </w:rPr>
        <w:t>K</w:t>
      </w:r>
      <w:r w:rsidRPr="00CE04EC">
        <w:rPr>
          <w:color w:val="000000"/>
        </w:rPr>
        <w:t xml:space="preserve">, ndërsa </w:t>
      </w:r>
      <w:r>
        <w:rPr>
          <w:color w:val="000000"/>
        </w:rPr>
        <w:t xml:space="preserve"> </w:t>
      </w:r>
      <w:r w:rsidRPr="00CE04EC">
        <w:rPr>
          <w:color w:val="000000"/>
        </w:rPr>
        <w:t xml:space="preserve">duke </w:t>
      </w:r>
      <w:r>
        <w:rPr>
          <w:color w:val="000000"/>
        </w:rPr>
        <w:t xml:space="preserve">mare për bazë se e dëmtuara </w:t>
      </w:r>
      <w:r w:rsidR="00EB24BA">
        <w:rPr>
          <w:color w:val="000000"/>
        </w:rPr>
        <w:t>F</w:t>
      </w:r>
      <w:r>
        <w:rPr>
          <w:color w:val="000000"/>
        </w:rPr>
        <w:t xml:space="preserve"> </w:t>
      </w:r>
      <w:r w:rsidR="00EB24BA">
        <w:rPr>
          <w:color w:val="000000"/>
        </w:rPr>
        <w:t>B</w:t>
      </w:r>
      <w:r>
        <w:rPr>
          <w:color w:val="000000"/>
        </w:rPr>
        <w:t xml:space="preserve"> i është bashkangjitur ndjekës penale sipas deklarimit të saj në Prokurori, gjykata në e ka ftuar ne seancën fillestare.</w:t>
      </w:r>
    </w:p>
    <w:p w:rsidR="00503F9F" w:rsidRPr="009A1702" w:rsidRDefault="00503F9F" w:rsidP="00503F9F">
      <w:pPr>
        <w:jc w:val="both"/>
      </w:pPr>
    </w:p>
    <w:p w:rsidR="00503F9F" w:rsidRPr="00830F09" w:rsidRDefault="00503F9F" w:rsidP="00503F9F">
      <w:pPr>
        <w:jc w:val="both"/>
      </w:pPr>
      <w:r>
        <w:t xml:space="preserve">Prokurori i shteti para leximit të aktakuzës deklaroj se bëjë përmasimin e kualifikimit juridik të veprave penale, pasi qe kemi të bëjmë më dy vepra të njëjta, kohen e njëjtë dhe e dëmtuara është e njëjte dhe mbi ketë bazë duhet të jetë me çka ka kryer vepre penale në vazhdimësi </w:t>
      </w:r>
      <w:r w:rsidRPr="00830F09">
        <w:t>ka kryer vepër penale</w:t>
      </w:r>
      <w:r>
        <w:t xml:space="preserve">, të </w:t>
      </w:r>
      <w:r w:rsidRPr="00830F09">
        <w:t xml:space="preserve"> </w:t>
      </w:r>
      <w:r>
        <w:t xml:space="preserve">“Kanosjes, nga neni 185 par . 2 lidhur me nenin 81  </w:t>
      </w:r>
      <w:r w:rsidRPr="002F0D3B">
        <w:t>të KP</w:t>
      </w:r>
      <w:r>
        <w:t>R</w:t>
      </w:r>
      <w:r w:rsidRPr="002F0D3B">
        <w:t>K-së</w:t>
      </w:r>
    </w:p>
    <w:p w:rsidR="00503F9F" w:rsidRDefault="00503F9F" w:rsidP="00503F9F">
      <w:pPr>
        <w:jc w:val="both"/>
      </w:pPr>
    </w:p>
    <w:p w:rsidR="00503F9F" w:rsidRDefault="00503F9F" w:rsidP="00503F9F">
      <w:pPr>
        <w:jc w:val="both"/>
      </w:pPr>
      <w:bookmarkStart w:id="0" w:name="_GoBack"/>
      <w:bookmarkEnd w:id="0"/>
    </w:p>
    <w:p w:rsidR="00503F9F" w:rsidRDefault="00503F9F" w:rsidP="00503F9F">
      <w:pPr>
        <w:jc w:val="both"/>
      </w:pPr>
    </w:p>
    <w:p w:rsidR="00503F9F" w:rsidRPr="00117010" w:rsidRDefault="00503F9F" w:rsidP="00503F9F">
      <w:pPr>
        <w:pStyle w:val="BodyText"/>
        <w:ind w:right="-7"/>
        <w:rPr>
          <w:b/>
        </w:rPr>
      </w:pPr>
      <w:r>
        <w:t>Gjatë</w:t>
      </w:r>
      <w:r w:rsidRPr="002F0D3B">
        <w:t xml:space="preserve"> shqyrtimit </w:t>
      </w:r>
      <w:r>
        <w:t>fillestar</w:t>
      </w:r>
      <w:r w:rsidRPr="002F0D3B">
        <w:t xml:space="preserve">, pas leximit te </w:t>
      </w:r>
      <w:r>
        <w:t>akt</w:t>
      </w:r>
      <w:r w:rsidRPr="002F0D3B">
        <w:t>akuzës nga ana e prokurorit të shtetit,</w:t>
      </w:r>
      <w:r>
        <w:t xml:space="preserve"> i pandehuri deklaroi:</w:t>
      </w:r>
      <w:r w:rsidRPr="002F0D3B">
        <w:t xml:space="preserve"> </w:t>
      </w:r>
      <w:r w:rsidRPr="00117010">
        <w:t xml:space="preserve">se e pranoj fajësinë për veprat penale për te cilat akuzohem, me vjen keq për rastin qe me ka ndodhur, prej asaj kohe nuk  e kam kanosur </w:t>
      </w:r>
      <w:r>
        <w:t>fare te dëmtuarën</w:t>
      </w:r>
      <w:r w:rsidRPr="00117010">
        <w:t>, ju premtoj se nuk do ta kanos ne te ardhmen, është hera  parë qe bije ndesh me ligjin.</w:t>
      </w:r>
    </w:p>
    <w:p w:rsidR="00503F9F" w:rsidRPr="00117010" w:rsidRDefault="00503F9F" w:rsidP="00503F9F">
      <w:pPr>
        <w:pStyle w:val="BodyText"/>
        <w:ind w:right="-7"/>
      </w:pPr>
    </w:p>
    <w:p w:rsidR="00503F9F" w:rsidRPr="005C7B4C" w:rsidRDefault="00503F9F" w:rsidP="00503F9F">
      <w:pPr>
        <w:pStyle w:val="BodyText"/>
        <w:ind w:right="-7"/>
        <w:rPr>
          <w:b/>
        </w:rPr>
      </w:pPr>
      <w:r w:rsidRPr="00AC2729">
        <w:t>Gjykata</w:t>
      </w:r>
      <w:r>
        <w:t xml:space="preserve"> lidhur me pranimin e fajësisë nga i pandehuri,</w:t>
      </w:r>
      <w:r w:rsidRPr="00AC2729">
        <w:t xml:space="preserve"> kërkojë </w:t>
      </w:r>
      <w:r>
        <w:t xml:space="preserve">edhe mendimin e </w:t>
      </w:r>
      <w:r w:rsidRPr="005C7B4C">
        <w:t xml:space="preserve">Prokurori </w:t>
      </w:r>
      <w:r>
        <w:t>të</w:t>
      </w:r>
      <w:r w:rsidRPr="005C7B4C">
        <w:t xml:space="preserve"> shtetit</w:t>
      </w:r>
      <w:r>
        <w:t xml:space="preserve"> i cili deklaroi:</w:t>
      </w:r>
      <w:r w:rsidRPr="005C7B4C">
        <w:t xml:space="preserve"> pajtohet me pranimin e fajësisë, i cili pranim ka  mbështetje ne provat qe gjenden ne shkresat e lendes, dhe është bere komfor dispozitave ligjore dhe propozoj gjykatës qe me rastin e marrjes se vendimit mbi dënim pranimi e fajësisë te marr si rrethanë lehtësuese, ndërsa si rrethanë renduese te merret e kaluara e tij kriminale..</w:t>
      </w:r>
    </w:p>
    <w:p w:rsidR="00503F9F" w:rsidRDefault="00503F9F" w:rsidP="00503F9F">
      <w:pPr>
        <w:jc w:val="both"/>
      </w:pPr>
    </w:p>
    <w:p w:rsidR="00503F9F" w:rsidRPr="002F0D3B" w:rsidRDefault="00503F9F" w:rsidP="00503F9F">
      <w:pPr>
        <w:jc w:val="both"/>
      </w:pPr>
      <w:r>
        <w:t>Pas deklarimit te të</w:t>
      </w:r>
      <w:r w:rsidRPr="002F0D3B">
        <w:t xml:space="preserve"> pandehurit dhe mendimit te prokurorit se </w:t>
      </w:r>
      <w:r>
        <w:t>nuk e kundërshton</w:t>
      </w:r>
      <w:r w:rsidRPr="002F0D3B">
        <w:t xml:space="preserve"> pranimin e fajësisë, Gjykata konstatoj se i pandehuri pranon fajësinë në mënyrë vullnetare dhe pa asnjë presion, i pandehuri ë</w:t>
      </w:r>
      <w:r>
        <w:t>shtë i vetëdijshëm për pasojat dhe përparësitë e</w:t>
      </w:r>
      <w:r w:rsidRPr="002F0D3B">
        <w:t xml:space="preserve"> pranimit te fajësisë, si dhe te gjitha kërkesat nga neni 248 par. 1 te KPP</w:t>
      </w:r>
      <w:r>
        <w:t>R</w:t>
      </w:r>
      <w:r w:rsidRPr="002F0D3B">
        <w:t xml:space="preserve">K-se janë përmbushur. Ashtu që gjykata </w:t>
      </w:r>
      <w:r>
        <w:t xml:space="preserve">me aktvendim në procesverbal </w:t>
      </w:r>
      <w:r w:rsidRPr="002F0D3B">
        <w:t>aprovon deklarimin për pranimin e f</w:t>
      </w:r>
      <w:r>
        <w:t>ajësisë nga ana e të</w:t>
      </w:r>
      <w:r w:rsidRPr="002F0D3B">
        <w:t xml:space="preserve"> pandehurit.</w:t>
      </w:r>
    </w:p>
    <w:p w:rsidR="00503F9F" w:rsidRPr="002F0D3B" w:rsidRDefault="00503F9F" w:rsidP="00503F9F">
      <w:pPr>
        <w:jc w:val="both"/>
      </w:pPr>
    </w:p>
    <w:p w:rsidR="00503F9F" w:rsidRDefault="00503F9F" w:rsidP="00503F9F">
      <w:pPr>
        <w:jc w:val="both"/>
      </w:pPr>
      <w:r w:rsidRPr="002F0D3B">
        <w:t>Duke pas parasysh se gjykata ka aprovuar pranimin e fajësisë nga ana e të pandehurit dhe ka vërtetuar se nuk ekziston asnjë rrethanë nga neni 253 par.1 pika 1.1,1.2,1.3 të KPPK-së, si dhe faktin se janë plotësuar</w:t>
      </w:r>
      <w:r>
        <w:t xml:space="preserve"> të gjitha kushtet </w:t>
      </w:r>
      <w:r w:rsidRPr="002F0D3B">
        <w:t xml:space="preserve"> nga neni </w:t>
      </w:r>
      <w:r>
        <w:t>248 par.1</w:t>
      </w:r>
      <w:r w:rsidRPr="002F0D3B">
        <w:t xml:space="preserve"> të KPPK-së, atëherë ne ketë çështje penale nuk është zbatuar procedura e provave</w:t>
      </w:r>
      <w:r>
        <w:t>, por gjykata pas deklarimit te të pandehurit se e pranon fajësinë për dy veprat penale me të cilat akuzohet, ka vazhduar me shqiptimin e dënimit në kuptim të nenit 248 par.4 të KPPK-së.</w:t>
      </w:r>
      <w:r w:rsidRPr="002F0D3B">
        <w:t xml:space="preserve"> </w:t>
      </w:r>
    </w:p>
    <w:p w:rsidR="00503F9F" w:rsidRPr="002F0D3B" w:rsidRDefault="00503F9F" w:rsidP="00503F9F">
      <w:pPr>
        <w:jc w:val="both"/>
      </w:pPr>
    </w:p>
    <w:p w:rsidR="00503F9F" w:rsidRDefault="00503F9F" w:rsidP="00503F9F">
      <w:pPr>
        <w:jc w:val="both"/>
      </w:pPr>
      <w:r>
        <w:t xml:space="preserve">Me </w:t>
      </w:r>
      <w:r w:rsidRPr="002F0D3B">
        <w:t xml:space="preserve">faktet e ofruara si dhe pranimin e fajësisë nga ana e të pandehurit është </w:t>
      </w:r>
      <w:r>
        <w:t>vërtetuar gjendja faktike si në dispozitiv te</w:t>
      </w:r>
      <w:r w:rsidRPr="002F0D3B">
        <w:t xml:space="preserve"> </w:t>
      </w:r>
      <w:r>
        <w:t>aktakuzës</w:t>
      </w:r>
      <w:r w:rsidRPr="002F0D3B">
        <w:t xml:space="preserve">. Nga gjendja e vërtetuar faktike si është përshkruar </w:t>
      </w:r>
      <w:r>
        <w:t xml:space="preserve"> </w:t>
      </w:r>
      <w:r w:rsidRPr="002F0D3B">
        <w:t xml:space="preserve"> rrjedh se në veprimet e të pandehurit</w:t>
      </w:r>
      <w:r>
        <w:t xml:space="preserve"> </w:t>
      </w:r>
      <w:proofErr w:type="spellStart"/>
      <w:r w:rsidR="00EB24BA">
        <w:t>B.K</w:t>
      </w:r>
      <w:r w:rsidRPr="002F0D3B">
        <w:t>qëndrojnë</w:t>
      </w:r>
      <w:proofErr w:type="spellEnd"/>
      <w:r w:rsidRPr="002F0D3B">
        <w:t xml:space="preserve"> të gjitha elementet </w:t>
      </w:r>
      <w:r>
        <w:t xml:space="preserve">e </w:t>
      </w:r>
      <w:proofErr w:type="spellStart"/>
      <w:r w:rsidRPr="002F0D3B">
        <w:t>vepr</w:t>
      </w:r>
      <w:r>
        <w:t>aves</w:t>
      </w:r>
      <w:proofErr w:type="spellEnd"/>
      <w:r w:rsidRPr="002F0D3B">
        <w:t xml:space="preserve"> penal</w:t>
      </w:r>
      <w:r>
        <w:t xml:space="preserve">e të </w:t>
      </w:r>
      <w:r w:rsidRPr="002F0D3B">
        <w:t xml:space="preserve"> </w:t>
      </w:r>
      <w:r>
        <w:t xml:space="preserve">“Kanosjes” në vazhdimësi, nga neni 185 par . 2 lidhur me nenin 81 par.1 pika 1.1dhe pika 1.5 </w:t>
      </w:r>
      <w:r w:rsidRPr="002F0D3B">
        <w:t>të KP</w:t>
      </w:r>
      <w:r>
        <w:t>RK-së.</w:t>
      </w:r>
    </w:p>
    <w:p w:rsidR="00503F9F" w:rsidRDefault="00503F9F" w:rsidP="00503F9F">
      <w:pPr>
        <w:jc w:val="both"/>
      </w:pPr>
    </w:p>
    <w:p w:rsidR="00503F9F" w:rsidRDefault="00503F9F" w:rsidP="00503F9F">
      <w:pPr>
        <w:jc w:val="both"/>
      </w:pPr>
      <w:r>
        <w:t>Sa i përket fajësisë gjykata ka gjetur se te i pandehuri ka ekzistuar dashja që veprën penale ta kryen në mënyrë të përshkruar si në dispozitë të aktgjykimit pasi që i pandehuri ka qenë i vetëdijshëm për veprën e kryer dhe e ka dëshiruar  kryerjen e saj.</w:t>
      </w:r>
    </w:p>
    <w:p w:rsidR="00503F9F" w:rsidRDefault="00503F9F" w:rsidP="00503F9F">
      <w:pPr>
        <w:jc w:val="both"/>
      </w:pPr>
      <w:r>
        <w:t xml:space="preserve"> </w:t>
      </w:r>
    </w:p>
    <w:p w:rsidR="00503F9F" w:rsidRPr="002F0D3B" w:rsidRDefault="00503F9F" w:rsidP="00503F9F">
      <w:pPr>
        <w:jc w:val="both"/>
      </w:pPr>
      <w:r w:rsidRPr="002F0D3B">
        <w:t xml:space="preserve">Gjatë procedurës penale nuk janë paraqit rrethana të cilat do ta zvogëlojnë apo përjashtojnë përgjegjësin penale </w:t>
      </w:r>
      <w:r>
        <w:t xml:space="preserve">te </w:t>
      </w:r>
      <w:r w:rsidRPr="002F0D3B">
        <w:t xml:space="preserve">të pandehurit, kështu që i njëjti është penalisht përgjegjës. </w:t>
      </w:r>
    </w:p>
    <w:p w:rsidR="00503F9F" w:rsidRPr="002F0D3B" w:rsidRDefault="00503F9F" w:rsidP="00503F9F">
      <w:pPr>
        <w:jc w:val="both"/>
      </w:pPr>
    </w:p>
    <w:p w:rsidR="00503F9F" w:rsidRDefault="00503F9F" w:rsidP="00503F9F">
      <w:pPr>
        <w:jc w:val="both"/>
        <w:rPr>
          <w:bCs/>
        </w:rPr>
      </w:pPr>
      <w:r w:rsidRPr="002F0D3B">
        <w:t xml:space="preserve">Duke vendosur lidhur me llojin dhe lartësinë e dënimit, gjykata i ka vlerësuar të gjitha rrethanat  lehtësuese dhe renduese ne kuptim te nenit </w:t>
      </w:r>
      <w:r>
        <w:t>73dhe 74</w:t>
      </w:r>
      <w:r w:rsidRPr="002F0D3B">
        <w:t xml:space="preserve"> te KP</w:t>
      </w:r>
      <w:r>
        <w:t>R</w:t>
      </w:r>
      <w:r w:rsidRPr="002F0D3B">
        <w:t>K-se. Kësht</w:t>
      </w:r>
      <w:r>
        <w:t xml:space="preserve">u si rrethana lehtësuese për të </w:t>
      </w:r>
      <w:r w:rsidRPr="002F0D3B">
        <w:t>pandehurin,</w:t>
      </w:r>
      <w:r w:rsidRPr="002F0D3B">
        <w:rPr>
          <w:b/>
        </w:rPr>
        <w:t xml:space="preserve"> </w:t>
      </w:r>
      <w:r w:rsidRPr="002F0D3B">
        <w:t xml:space="preserve">gjykata ka vlerësuar </w:t>
      </w:r>
      <w:r>
        <w:t xml:space="preserve"> se i</w:t>
      </w:r>
      <w:r>
        <w:rPr>
          <w:bCs/>
        </w:rPr>
        <w:t xml:space="preserve"> </w:t>
      </w:r>
      <w:r w:rsidRPr="002F0D3B">
        <w:t xml:space="preserve"> pandehuri ka treguar sjellje ko</w:t>
      </w:r>
      <w:r>
        <w:t xml:space="preserve">rrekte gjate shqyrtimit fillestar e për me tepër ka pranuar fajësinë dhe është ndier i përgjegjshëm për veprimet e tij, duke shprehur keqardhje për veprën e kryera dhe duke shtuar se prej asaj kohe nuk e ka kanosur të dëmtuarën. </w:t>
      </w:r>
      <w:r w:rsidRPr="002F0D3B">
        <w:t>T</w:t>
      </w:r>
      <w:r w:rsidRPr="002F0D3B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2F0D3B">
        <w:rPr>
          <w:bCs/>
        </w:rPr>
        <w:t xml:space="preserve"> pandehurit.</w:t>
      </w:r>
    </w:p>
    <w:p w:rsidR="00503F9F" w:rsidRDefault="00503F9F" w:rsidP="00503F9F">
      <w:pPr>
        <w:jc w:val="both"/>
        <w:rPr>
          <w:bCs/>
        </w:rPr>
      </w:pPr>
    </w:p>
    <w:p w:rsidR="00503F9F" w:rsidRDefault="00503F9F" w:rsidP="00503F9F">
      <w:pPr>
        <w:jc w:val="both"/>
        <w:rPr>
          <w:color w:val="000000"/>
        </w:rPr>
      </w:pPr>
      <w:r w:rsidRPr="00B41D27">
        <w:rPr>
          <w:color w:val="000000"/>
        </w:rPr>
        <w:t>Rrethanë</w:t>
      </w:r>
      <w:r>
        <w:rPr>
          <w:color w:val="000000"/>
        </w:rPr>
        <w:t xml:space="preserve"> rë</w:t>
      </w:r>
      <w:r w:rsidRPr="00B41D27">
        <w:rPr>
          <w:color w:val="000000"/>
        </w:rPr>
        <w:t xml:space="preserve">nduese gjykata gjeti </w:t>
      </w:r>
      <w:r>
        <w:rPr>
          <w:color w:val="000000"/>
        </w:rPr>
        <w:t>shkallën e lartë të pjesëmarrjes dhe dashjes se tij në kryerjen e  këtyre veprave penale, pasi qe i njëjti me paramendim disa here radhazi i ka dërguar të dëmtuarës mesazhe kanosëse, me qellim të frikësimit dhe shkaktimit të ankthit.</w:t>
      </w:r>
    </w:p>
    <w:p w:rsidR="00503F9F" w:rsidRDefault="00503F9F" w:rsidP="00503F9F">
      <w:pPr>
        <w:jc w:val="both"/>
        <w:rPr>
          <w:color w:val="000000"/>
        </w:rPr>
      </w:pPr>
      <w:r>
        <w:rPr>
          <w:color w:val="000000"/>
        </w:rPr>
        <w:t>Rrethanë renduese gjykata ka marrë edhe faktin se i pandehuri ka qenë i dënuar edhe me parë nga kjo gjykatë pre vepër penale të ngacmimit nga neni 186 par 1 lidhur me par.4 të KPRK-së, sipas aktgjykimit me Pnr.276/18 i dt.04.12.2018, ku është dënuar me dënim me gjobë.</w:t>
      </w:r>
    </w:p>
    <w:p w:rsidR="00503F9F" w:rsidRPr="00613CA3" w:rsidRDefault="00503F9F" w:rsidP="00503F9F">
      <w:pPr>
        <w:jc w:val="both"/>
        <w:rPr>
          <w:b/>
        </w:rPr>
      </w:pPr>
    </w:p>
    <w:p w:rsidR="00503F9F" w:rsidRDefault="00503F9F" w:rsidP="00503F9F">
      <w:pPr>
        <w:jc w:val="both"/>
      </w:pPr>
      <w:r w:rsidRPr="002F0D3B">
        <w:t>Gjykata ka ardhur</w:t>
      </w:r>
      <w:r>
        <w:t xml:space="preserve"> në</w:t>
      </w:r>
      <w:r w:rsidRPr="002F0D3B">
        <w:t xml:space="preserve"> përfundim se dënimi i shqiptuar te pandehurit është ne përputhje me shkallen e përgjegjësisë penale te tij dhe me intensitetin e rrezikimit te vlerave te mbrojtura te </w:t>
      </w:r>
      <w:r w:rsidRPr="002F0D3B">
        <w:lastRenderedPageBreak/>
        <w:t>shoqërisë. Gjykata gjithashtu është e bindur se vendimi mbi dënim do te shërbej për arritjen e qëllimit te dënimit ne pengimin e t</w:t>
      </w:r>
      <w:r>
        <w:t>ë</w:t>
      </w:r>
      <w:r w:rsidRPr="002F0D3B">
        <w:t xml:space="preserve"> pandehurit ne kryerjen e veprave penale ne t</w:t>
      </w:r>
      <w:r>
        <w:t>ë</w:t>
      </w:r>
      <w:r w:rsidRPr="002F0D3B">
        <w:t xml:space="preserve"> ardhmen, por ai do te ndikoj edhe si preventive e përgjithshme për personat tjerë qe te përmbahen nga kryerja e veprave penale ne përputhje me nenin </w:t>
      </w:r>
      <w:r>
        <w:t>41</w:t>
      </w:r>
      <w:r w:rsidRPr="002F0D3B">
        <w:t xml:space="preserve"> te KP</w:t>
      </w:r>
      <w:r>
        <w:t>R</w:t>
      </w:r>
      <w:r w:rsidRPr="002F0D3B">
        <w:t>K-se.</w:t>
      </w:r>
    </w:p>
    <w:p w:rsidR="00503F9F" w:rsidRDefault="00503F9F" w:rsidP="00503F9F">
      <w:pPr>
        <w:jc w:val="both"/>
      </w:pPr>
    </w:p>
    <w:p w:rsidR="00503F9F" w:rsidRDefault="00503F9F" w:rsidP="00503F9F">
      <w:pPr>
        <w:jc w:val="both"/>
      </w:pPr>
      <w:r w:rsidRPr="00AA4F1E">
        <w:t>Duke u bazuar ne nenin 45</w:t>
      </w:r>
      <w:r>
        <w:t>0 par. 2 nen par. 2.6 te KPPK-së</w:t>
      </w:r>
      <w:r w:rsidRPr="00AA4F1E">
        <w:t>, gjykata ka përcaktuar  paushallin gjyqësore si në dispozitiv të këtij aktgjykimi.</w:t>
      </w:r>
    </w:p>
    <w:p w:rsidR="00503F9F" w:rsidRPr="00AA4F1E" w:rsidRDefault="00503F9F" w:rsidP="00503F9F">
      <w:pPr>
        <w:jc w:val="both"/>
      </w:pPr>
    </w:p>
    <w:p w:rsidR="00503F9F" w:rsidRPr="00AA4F1E" w:rsidRDefault="00503F9F" w:rsidP="00503F9F">
      <w:pPr>
        <w:jc w:val="both"/>
      </w:pPr>
      <w:r w:rsidRPr="00AA4F1E">
        <w:t xml:space="preserve">Vendimi për kompensimin e </w:t>
      </w:r>
      <w:r>
        <w:t xml:space="preserve">viktimave të krimit është marrë </w:t>
      </w:r>
      <w:r w:rsidRPr="00AA4F1E">
        <w:t>konform nenit 39 par.3 nënpar 3.1 të Ligjit nr.05/L-036 për Kompensimin e Viktimave të Krimit.</w:t>
      </w:r>
    </w:p>
    <w:p w:rsidR="00503F9F" w:rsidRPr="00AA4F1E" w:rsidRDefault="00503F9F" w:rsidP="00503F9F">
      <w:pPr>
        <w:jc w:val="both"/>
      </w:pPr>
    </w:p>
    <w:p w:rsidR="00503F9F" w:rsidRDefault="00503F9F" w:rsidP="00503F9F">
      <w:pPr>
        <w:jc w:val="both"/>
      </w:pPr>
      <w:r>
        <w:t>Gjykata e</w:t>
      </w:r>
      <w:r w:rsidRPr="00AA4F1E">
        <w:t xml:space="preserve"> ka udhëzuar</w:t>
      </w:r>
      <w:r>
        <w:t xml:space="preserve"> të dëmtuarën </w:t>
      </w:r>
      <w:r w:rsidRPr="00AA4F1E">
        <w:t>në kontest civil, në kuptim të nenit 463 par. 1 dhe 2 të KPPRK-së.</w:t>
      </w:r>
    </w:p>
    <w:p w:rsidR="00503F9F" w:rsidRPr="00AA4F1E" w:rsidRDefault="00503F9F" w:rsidP="00503F9F">
      <w:pPr>
        <w:jc w:val="both"/>
      </w:pPr>
    </w:p>
    <w:p w:rsidR="00503F9F" w:rsidRDefault="00503F9F" w:rsidP="00503F9F">
      <w:pPr>
        <w:jc w:val="both"/>
      </w:pPr>
      <w:r w:rsidRPr="00AA4F1E">
        <w:t>Nga arsyet e cekura më lartë dhe me zbatimin e nenit 370 të KPPK-së është vendosur si në dispozitiv të këtij aktgjykimi.</w:t>
      </w:r>
    </w:p>
    <w:p w:rsidR="00503F9F" w:rsidRPr="00AA4F1E" w:rsidRDefault="00503F9F" w:rsidP="00503F9F">
      <w:pPr>
        <w:jc w:val="both"/>
      </w:pPr>
    </w:p>
    <w:p w:rsidR="00503F9F" w:rsidRPr="00182F56" w:rsidRDefault="00503F9F" w:rsidP="00503F9F">
      <w:pPr>
        <w:jc w:val="both"/>
        <w:rPr>
          <w:b/>
          <w:sz w:val="23"/>
          <w:szCs w:val="23"/>
        </w:rPr>
      </w:pPr>
    </w:p>
    <w:p w:rsidR="00503F9F" w:rsidRDefault="00503F9F" w:rsidP="00503F9F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GJYKATA THEMELORE NË PEJË</w:t>
      </w:r>
      <w:r>
        <w:rPr>
          <w:b/>
          <w:bCs/>
          <w:sz w:val="23"/>
          <w:szCs w:val="23"/>
        </w:rPr>
        <w:t>-DEGA ISTOG</w:t>
      </w:r>
    </w:p>
    <w:p w:rsidR="00503F9F" w:rsidRPr="00182F56" w:rsidRDefault="00503F9F" w:rsidP="00503F9F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 xml:space="preserve"> DEPARTAMENTI I PËRGJITHSHËM</w:t>
      </w:r>
    </w:p>
    <w:p w:rsidR="00503F9F" w:rsidRDefault="00503F9F" w:rsidP="00503F9F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251/18</w:t>
      </w:r>
      <w:r w:rsidRPr="00182F56">
        <w:rPr>
          <w:b/>
          <w:bCs/>
          <w:sz w:val="23"/>
          <w:szCs w:val="23"/>
        </w:rPr>
        <w:t xml:space="preserve"> më datë </w:t>
      </w:r>
      <w:r>
        <w:rPr>
          <w:b/>
          <w:bCs/>
          <w:sz w:val="23"/>
          <w:szCs w:val="23"/>
        </w:rPr>
        <w:t>04.12</w:t>
      </w:r>
      <w:r w:rsidRPr="00182F56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2018</w:t>
      </w:r>
    </w:p>
    <w:p w:rsidR="00503F9F" w:rsidRDefault="00503F9F" w:rsidP="00503F9F">
      <w:pPr>
        <w:jc w:val="center"/>
        <w:rPr>
          <w:b/>
          <w:bCs/>
          <w:sz w:val="23"/>
          <w:szCs w:val="23"/>
        </w:rPr>
      </w:pPr>
    </w:p>
    <w:p w:rsidR="00503F9F" w:rsidRDefault="00503F9F" w:rsidP="00503F9F">
      <w:pPr>
        <w:jc w:val="center"/>
        <w:rPr>
          <w:b/>
          <w:bCs/>
          <w:sz w:val="23"/>
          <w:szCs w:val="23"/>
        </w:rPr>
      </w:pPr>
    </w:p>
    <w:p w:rsidR="00503F9F" w:rsidRPr="00182F56" w:rsidRDefault="00503F9F" w:rsidP="00503F9F">
      <w:pPr>
        <w:jc w:val="both"/>
        <w:rPr>
          <w:b/>
          <w:bCs/>
          <w:sz w:val="23"/>
          <w:szCs w:val="23"/>
        </w:rPr>
      </w:pPr>
    </w:p>
    <w:p w:rsidR="00503F9F" w:rsidRPr="00182F56" w:rsidRDefault="00503F9F" w:rsidP="00503F9F">
      <w:pPr>
        <w:jc w:val="both"/>
        <w:rPr>
          <w:b/>
          <w:sz w:val="23"/>
          <w:szCs w:val="23"/>
        </w:rPr>
      </w:pPr>
      <w:r w:rsidRPr="00182F56">
        <w:rPr>
          <w:b/>
          <w:sz w:val="23"/>
          <w:szCs w:val="23"/>
        </w:rPr>
        <w:t>Sekretarja Juridike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  <w:t xml:space="preserve"> </w:t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</w:t>
      </w:r>
      <w:r w:rsidRPr="00182F56">
        <w:rPr>
          <w:b/>
          <w:sz w:val="23"/>
          <w:szCs w:val="23"/>
        </w:rPr>
        <w:t xml:space="preserve">Gjyqtari Gjykues </w:t>
      </w:r>
    </w:p>
    <w:p w:rsidR="00503F9F" w:rsidRDefault="00503F9F" w:rsidP="00503F9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__________________  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__________________</w:t>
      </w:r>
    </w:p>
    <w:p w:rsidR="00503F9F" w:rsidRPr="00182F56" w:rsidRDefault="00503F9F" w:rsidP="00503F9F">
      <w:pPr>
        <w:jc w:val="both"/>
        <w:rPr>
          <w:b/>
          <w:sz w:val="23"/>
          <w:szCs w:val="23"/>
        </w:rPr>
      </w:pPr>
    </w:p>
    <w:p w:rsidR="00503F9F" w:rsidRDefault="00503F9F" w:rsidP="00503F9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Hale Ahmetaj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</w:t>
      </w:r>
      <w:r w:rsidRPr="00D56A1D">
        <w:rPr>
          <w:b/>
          <w:sz w:val="23"/>
          <w:szCs w:val="23"/>
        </w:rPr>
        <w:t>Arben Mustafaj</w:t>
      </w:r>
    </w:p>
    <w:p w:rsidR="00503F9F" w:rsidRPr="00182F56" w:rsidRDefault="00503F9F" w:rsidP="00503F9F">
      <w:pPr>
        <w:jc w:val="both"/>
        <w:rPr>
          <w:b/>
          <w:sz w:val="23"/>
          <w:szCs w:val="23"/>
        </w:rPr>
      </w:pPr>
    </w:p>
    <w:p w:rsidR="00503F9F" w:rsidRPr="00182F56" w:rsidRDefault="00503F9F" w:rsidP="00503F9F">
      <w:pPr>
        <w:jc w:val="both"/>
        <w:rPr>
          <w:b/>
          <w:bCs/>
          <w:sz w:val="23"/>
          <w:szCs w:val="23"/>
        </w:rPr>
      </w:pPr>
    </w:p>
    <w:p w:rsidR="00503F9F" w:rsidRPr="00182F56" w:rsidRDefault="00503F9F" w:rsidP="00503F9F">
      <w:pPr>
        <w:jc w:val="both"/>
        <w:rPr>
          <w:b/>
          <w:bCs/>
          <w:sz w:val="23"/>
          <w:szCs w:val="23"/>
        </w:rPr>
      </w:pPr>
    </w:p>
    <w:p w:rsidR="00503F9F" w:rsidRPr="00182F56" w:rsidRDefault="00503F9F" w:rsidP="00503F9F">
      <w:pPr>
        <w:jc w:val="both"/>
        <w:rPr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KËSHILLA JURIDIKE:</w:t>
      </w:r>
    </w:p>
    <w:p w:rsidR="00503F9F" w:rsidRPr="00182F56" w:rsidRDefault="00503F9F" w:rsidP="00503F9F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Kundër këtij aktgjykimi palët kanë te drejtë të parashtrojnë </w:t>
      </w:r>
    </w:p>
    <w:p w:rsidR="00503F9F" w:rsidRPr="00182F56" w:rsidRDefault="00503F9F" w:rsidP="00503F9F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ankesë në afat prej 15 ditësh, nga dita e marrjes. Ankesa i dërgohet </w:t>
      </w:r>
    </w:p>
    <w:p w:rsidR="00503F9F" w:rsidRPr="00182F56" w:rsidRDefault="00503F9F" w:rsidP="00503F9F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89" w:rsidRDefault="00D83D89" w:rsidP="004369F3">
      <w:r>
        <w:separator/>
      </w:r>
    </w:p>
  </w:endnote>
  <w:endnote w:type="continuationSeparator" w:id="0">
    <w:p w:rsidR="00D83D89" w:rsidRDefault="00D83D8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3013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2018:060394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B24BA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B24BA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3013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2018:060394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B24B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B24BA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89" w:rsidRDefault="00D83D89" w:rsidP="004369F3">
      <w:r>
        <w:separator/>
      </w:r>
    </w:p>
  </w:footnote>
  <w:footnote w:type="continuationSeparator" w:id="0">
    <w:p w:rsidR="00D83D89" w:rsidRDefault="00D83D8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2018:056358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00194459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73013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E2B24"/>
    <w:multiLevelType w:val="hybridMultilevel"/>
    <w:tmpl w:val="5E5C5A5E"/>
    <w:lvl w:ilvl="0" w:tplc="FB94E08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6FC5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3F9F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2377"/>
    <w:rsid w:val="006F1A09"/>
    <w:rsid w:val="006F5AF5"/>
    <w:rsid w:val="006F6B3F"/>
    <w:rsid w:val="00704DE9"/>
    <w:rsid w:val="007051B2"/>
    <w:rsid w:val="00710486"/>
    <w:rsid w:val="0071253C"/>
    <w:rsid w:val="00730136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83D89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24BA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5EEF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D443C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91C5-6538-4EEF-AB24-C9699EF7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2018-12-24T09:19:00Z</cp:lastPrinted>
  <dcterms:created xsi:type="dcterms:W3CDTF">2018-12-24T09:18:00Z</dcterms:created>
  <dcterms:modified xsi:type="dcterms:W3CDTF">2019-09-23T06:40:00Z</dcterms:modified>
</cp:coreProperties>
</file>