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D2EA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2019:170806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D2EA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19.02.2020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D2EA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00840605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720F65" w:rsidRDefault="00720F65" w:rsidP="00720F65">
      <w:pPr>
        <w:rPr>
          <w:b/>
          <w:bCs/>
        </w:rPr>
      </w:pPr>
      <w:r>
        <w:rPr>
          <w:b/>
          <w:bCs/>
        </w:rPr>
        <w:t xml:space="preserve">DKR </w:t>
      </w:r>
      <w:proofErr w:type="spellStart"/>
      <w:r>
        <w:rPr>
          <w:b/>
          <w:bCs/>
        </w:rPr>
        <w:t>P.nr.4/20</w:t>
      </w:r>
      <w:proofErr w:type="spellEnd"/>
    </w:p>
    <w:p w:rsidR="00720F65" w:rsidRDefault="00720F65" w:rsidP="00720F65">
      <w:pPr>
        <w:jc w:val="both"/>
        <w:rPr>
          <w:rFonts w:asciiTheme="majorBidi" w:hAnsiTheme="majorBidi" w:cstheme="majorBidi"/>
          <w:b/>
        </w:rPr>
      </w:pPr>
    </w:p>
    <w:p w:rsidR="00720F65" w:rsidRDefault="00720F65" w:rsidP="00720F65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NË EMËR TË POPULLIT</w:t>
      </w:r>
    </w:p>
    <w:p w:rsidR="00720F65" w:rsidRDefault="00720F65" w:rsidP="00720F65">
      <w:pPr>
        <w:jc w:val="both"/>
        <w:rPr>
          <w:b/>
          <w:bCs/>
        </w:rPr>
      </w:pPr>
    </w:p>
    <w:p w:rsidR="00720F65" w:rsidRPr="0079412C" w:rsidRDefault="00720F65" w:rsidP="00720F65">
      <w:pPr>
        <w:jc w:val="both"/>
      </w:pPr>
      <w:r w:rsidRPr="007908FC">
        <w:rPr>
          <w:rStyle w:val="SubtitleChar"/>
          <w:rFonts w:eastAsia="Calibri"/>
          <w:b/>
        </w:rPr>
        <w:t>GJYKATA THEMELORE NË PEJË – DEPARTAMENTI PËR KRIME TE RENDA</w:t>
      </w:r>
      <w:r w:rsidRPr="007908FC">
        <w:rPr>
          <w:rStyle w:val="SubtitleChar"/>
          <w:rFonts w:eastAsia="Calibri"/>
        </w:rPr>
        <w:t>, sipas</w:t>
      </w:r>
      <w:r>
        <w:rPr>
          <w:rStyle w:val="SubtitleChar"/>
          <w:rFonts w:eastAsia="Calibri"/>
        </w:rPr>
        <w:t xml:space="preserve"> </w:t>
      </w:r>
      <w:r>
        <w:t>K</w:t>
      </w:r>
      <w:r w:rsidRPr="0079412C">
        <w:t xml:space="preserve">ryetares se </w:t>
      </w:r>
      <w:r>
        <w:t>T</w:t>
      </w:r>
      <w:r w:rsidRPr="0079412C">
        <w:t xml:space="preserve">rupit </w:t>
      </w:r>
      <w:r>
        <w:t>G</w:t>
      </w:r>
      <w:r w:rsidRPr="0079412C">
        <w:t xml:space="preserve">jykues – </w:t>
      </w:r>
      <w:r>
        <w:t>G</w:t>
      </w:r>
      <w:r w:rsidRPr="0079412C">
        <w:t xml:space="preserve">jyqtares </w:t>
      </w:r>
      <w:proofErr w:type="spellStart"/>
      <w:r w:rsidRPr="0079412C">
        <w:t>Lumturije</w:t>
      </w:r>
      <w:proofErr w:type="spellEnd"/>
      <w:r w:rsidRPr="0079412C">
        <w:t xml:space="preserve"> </w:t>
      </w:r>
      <w:proofErr w:type="spellStart"/>
      <w:r w:rsidRPr="0079412C">
        <w:t>Muhaxheri</w:t>
      </w:r>
      <w:proofErr w:type="spellEnd"/>
      <w:r w:rsidRPr="0079412C">
        <w:t xml:space="preserve">, me pjesëmarrjen e </w:t>
      </w:r>
      <w:r>
        <w:t xml:space="preserve"> Sekretares Juridike - Shpresa </w:t>
      </w:r>
      <w:proofErr w:type="spellStart"/>
      <w:r>
        <w:t>Kërnja</w:t>
      </w:r>
      <w:proofErr w:type="spellEnd"/>
      <w:r w:rsidRPr="0079412C">
        <w:t xml:space="preserve">, </w:t>
      </w:r>
      <w:r w:rsidRPr="00E834FF">
        <w:t xml:space="preserve">në çështjen penale ndaj të pandehurit </w:t>
      </w:r>
      <w:r w:rsidR="00501079">
        <w:t>G</w:t>
      </w:r>
      <w:r>
        <w:t xml:space="preserve"> </w:t>
      </w:r>
      <w:r w:rsidR="00501079">
        <w:t>SH</w:t>
      </w:r>
      <w:r>
        <w:t xml:space="preserve">, nga fshati </w:t>
      </w:r>
      <w:r w:rsidR="00501079">
        <w:t>M</w:t>
      </w:r>
      <w:r>
        <w:t xml:space="preserve">, Komuna </w:t>
      </w:r>
      <w:r w:rsidR="00501079">
        <w:t>I</w:t>
      </w:r>
      <w:r w:rsidRPr="00E834FF">
        <w:t xml:space="preserve">, i akuzuar sipas </w:t>
      </w:r>
      <w:r>
        <w:t xml:space="preserve">aktakuzës së </w:t>
      </w:r>
      <w:r w:rsidRPr="00E834FF">
        <w:t>Prokurorisë Themelore</w:t>
      </w:r>
      <w:r>
        <w:t xml:space="preserve"> Pejë-</w:t>
      </w:r>
      <w:r w:rsidRPr="00E834FF">
        <w:t xml:space="preserve"> Departamenti për Krime të Rënda</w:t>
      </w:r>
      <w:r>
        <w:t>,</w:t>
      </w:r>
      <w:r w:rsidRPr="00E834FF">
        <w:t xml:space="preserve"> </w:t>
      </w:r>
      <w:proofErr w:type="spellStart"/>
      <w:r w:rsidRPr="00E834FF">
        <w:t>PP.I</w:t>
      </w:r>
      <w:proofErr w:type="spellEnd"/>
      <w:r w:rsidRPr="00E834FF">
        <w:t xml:space="preserve"> </w:t>
      </w:r>
      <w:proofErr w:type="spellStart"/>
      <w:r w:rsidRPr="00E834FF">
        <w:t>nr.</w:t>
      </w:r>
      <w:r>
        <w:t>70/19</w:t>
      </w:r>
      <w:proofErr w:type="spellEnd"/>
      <w:r w:rsidRPr="00E834FF">
        <w:t xml:space="preserve"> të datës </w:t>
      </w:r>
      <w:r>
        <w:t>20.01.2020,</w:t>
      </w:r>
      <w:r w:rsidRPr="00E834FF">
        <w:t xml:space="preserve"> për </w:t>
      </w:r>
      <w:r>
        <w:t xml:space="preserve">shkak të </w:t>
      </w:r>
      <w:r w:rsidRPr="00E834FF">
        <w:t>veprë</w:t>
      </w:r>
      <w:r>
        <w:t>s</w:t>
      </w:r>
      <w:r w:rsidRPr="00E834FF">
        <w:t xml:space="preserve"> penale të </w:t>
      </w:r>
      <w:r>
        <w:t xml:space="preserve">dhunimit nga neni 227 </w:t>
      </w:r>
      <w:proofErr w:type="spellStart"/>
      <w:r>
        <w:t>par.4</w:t>
      </w:r>
      <w:proofErr w:type="spellEnd"/>
      <w:r>
        <w:t xml:space="preserve"> </w:t>
      </w:r>
      <w:proofErr w:type="spellStart"/>
      <w:r>
        <w:t>nenpar.4.2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të KPRK-së</w:t>
      </w:r>
      <w:r w:rsidRPr="0079412C">
        <w:t>, në seancën e shqyrtimit</w:t>
      </w:r>
      <w:r>
        <w:t xml:space="preserve"> fillestar, jo publik, të mbajtur me </w:t>
      </w:r>
      <w:proofErr w:type="spellStart"/>
      <w:r>
        <w:t>dt.03.02.2020</w:t>
      </w:r>
      <w:proofErr w:type="spellEnd"/>
      <w:r>
        <w:t>, në pranin e Prokurorit të Shtetit</w:t>
      </w:r>
      <w:r w:rsidRPr="0079412C">
        <w:t xml:space="preserve"> –</w:t>
      </w:r>
      <w:r>
        <w:t xml:space="preserve"> Ardian </w:t>
      </w:r>
      <w:proofErr w:type="spellStart"/>
      <w:r>
        <w:t>Hajdaraj</w:t>
      </w:r>
      <w:proofErr w:type="spellEnd"/>
      <w:r w:rsidRPr="0079412C">
        <w:t>, të pandehurit</w:t>
      </w:r>
      <w:r>
        <w:t xml:space="preserve"> </w:t>
      </w:r>
      <w:r w:rsidR="00501079">
        <w:t>G</w:t>
      </w:r>
      <w:r>
        <w:t xml:space="preserve"> </w:t>
      </w:r>
      <w:r w:rsidR="00501079">
        <w:t>SH</w:t>
      </w:r>
      <w:r>
        <w:t xml:space="preserve"> dhe mbrojtësit të tij Avokatit </w:t>
      </w:r>
      <w:proofErr w:type="spellStart"/>
      <w:r>
        <w:t>Armand</w:t>
      </w:r>
      <w:proofErr w:type="spellEnd"/>
      <w:r>
        <w:t xml:space="preserve"> Krasniqi, nga Peja, sipas autorizimit, mbrojtëses së viktimave </w:t>
      </w:r>
      <w:proofErr w:type="spellStart"/>
      <w:r>
        <w:t>Saime</w:t>
      </w:r>
      <w:proofErr w:type="spellEnd"/>
      <w:r>
        <w:t xml:space="preserve"> </w:t>
      </w:r>
      <w:proofErr w:type="spellStart"/>
      <w:r>
        <w:t>Sylaj</w:t>
      </w:r>
      <w:proofErr w:type="spellEnd"/>
      <w:r>
        <w:t xml:space="preserve">, me </w:t>
      </w:r>
      <w:proofErr w:type="spellStart"/>
      <w:r>
        <w:t>dt.06.02.2020</w:t>
      </w:r>
      <w:proofErr w:type="spellEnd"/>
      <w:r>
        <w:t xml:space="preserve">,  mur, e me </w:t>
      </w:r>
      <w:proofErr w:type="spellStart"/>
      <w:r>
        <w:t>dt.19.02.2020</w:t>
      </w:r>
      <w:proofErr w:type="spellEnd"/>
      <w:r>
        <w:t>, përpiloi këtë:</w:t>
      </w:r>
    </w:p>
    <w:p w:rsidR="00720F65" w:rsidRDefault="00720F65" w:rsidP="00720F65">
      <w:pPr>
        <w:jc w:val="both"/>
        <w:rPr>
          <w:rFonts w:asciiTheme="majorBidi" w:hAnsiTheme="majorBidi" w:cstheme="majorBidi"/>
          <w:b/>
        </w:rPr>
      </w:pPr>
    </w:p>
    <w:p w:rsidR="00720F65" w:rsidRDefault="00720F65" w:rsidP="00720F65">
      <w:pPr>
        <w:jc w:val="both"/>
        <w:rPr>
          <w:rFonts w:asciiTheme="majorBidi" w:hAnsiTheme="majorBidi" w:cstheme="majorBidi"/>
          <w:b/>
        </w:rPr>
      </w:pPr>
    </w:p>
    <w:p w:rsidR="00720F65" w:rsidRDefault="00720F65" w:rsidP="00720F65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 K T GJ Y K I M </w:t>
      </w:r>
    </w:p>
    <w:p w:rsidR="00720F65" w:rsidRDefault="00720F65" w:rsidP="00720F65">
      <w:pPr>
        <w:jc w:val="both"/>
        <w:rPr>
          <w:rFonts w:asciiTheme="majorBidi" w:hAnsiTheme="majorBidi" w:cstheme="majorBidi"/>
          <w:b/>
        </w:rPr>
      </w:pPr>
    </w:p>
    <w:p w:rsidR="00720F65" w:rsidRDefault="00720F65" w:rsidP="00720F65">
      <w:pPr>
        <w:jc w:val="both"/>
      </w:pPr>
      <w:r>
        <w:rPr>
          <w:rFonts w:asciiTheme="majorBidi" w:hAnsiTheme="majorBidi" w:cstheme="majorBidi"/>
          <w:b/>
        </w:rPr>
        <w:t xml:space="preserve">I pandehuri </w:t>
      </w:r>
      <w:r w:rsidR="00501079">
        <w:rPr>
          <w:rFonts w:asciiTheme="majorBidi" w:hAnsiTheme="majorBidi" w:cstheme="majorBidi"/>
          <w:b/>
        </w:rPr>
        <w:t>G</w:t>
      </w:r>
      <w:r>
        <w:rPr>
          <w:rFonts w:asciiTheme="majorBidi" w:hAnsiTheme="majorBidi" w:cstheme="majorBidi"/>
          <w:b/>
        </w:rPr>
        <w:t xml:space="preserve"> </w:t>
      </w:r>
      <w:r w:rsidR="00501079">
        <w:rPr>
          <w:rFonts w:asciiTheme="majorBidi" w:hAnsiTheme="majorBidi" w:cstheme="majorBidi"/>
          <w:b/>
        </w:rPr>
        <w:t>SH</w:t>
      </w:r>
      <w:r>
        <w:rPr>
          <w:rFonts w:asciiTheme="majorBidi" w:hAnsiTheme="majorBidi" w:cstheme="majorBidi"/>
          <w:b/>
        </w:rPr>
        <w:t xml:space="preserve">, </w:t>
      </w:r>
      <w:r>
        <w:t>i identifikuar sipas letërnjoftimit me nr.</w:t>
      </w:r>
      <w:r w:rsidR="00501079">
        <w:t>...</w:t>
      </w:r>
      <w:r>
        <w:t>, i lindur me dt.</w:t>
      </w:r>
      <w:r w:rsidR="00501079">
        <w:t>...</w:t>
      </w:r>
      <w:r>
        <w:t xml:space="preserve">, </w:t>
      </w:r>
      <w:r w:rsidRPr="00D43A05">
        <w:t xml:space="preserve">në </w:t>
      </w:r>
      <w:r>
        <w:t xml:space="preserve">fshatin </w:t>
      </w:r>
      <w:r w:rsidR="00501079">
        <w:t>M</w:t>
      </w:r>
      <w:r>
        <w:t xml:space="preserve">, Komuna </w:t>
      </w:r>
      <w:r w:rsidR="00501079">
        <w:t>I</w:t>
      </w:r>
      <w:r w:rsidRPr="00D43A05">
        <w:t xml:space="preserve">, </w:t>
      </w:r>
      <w:r>
        <w:t xml:space="preserve">ku dhe ka vendbanim të përhershëm, i biri i </w:t>
      </w:r>
      <w:r w:rsidR="00501079">
        <w:t>M</w:t>
      </w:r>
      <w:r>
        <w:t xml:space="preserve"> dhe nënës </w:t>
      </w:r>
      <w:r w:rsidR="00501079">
        <w:t>H</w:t>
      </w:r>
      <w:r>
        <w:t xml:space="preserve">, e lindur </w:t>
      </w:r>
      <w:r w:rsidR="00501079">
        <w:t>S</w:t>
      </w:r>
      <w:r>
        <w:t xml:space="preserve">, ka të kryer katër klasë te shkollës fillore, i pa punë - punon privatisht, i </w:t>
      </w:r>
      <w:proofErr w:type="spellStart"/>
      <w:r>
        <w:t>divorcuar</w:t>
      </w:r>
      <w:proofErr w:type="spellEnd"/>
      <w:r>
        <w:t xml:space="preserve">, babë  i tre fëmijëve, </w:t>
      </w:r>
      <w:proofErr w:type="spellStart"/>
      <w:r>
        <w:t>Ashkali</w:t>
      </w:r>
      <w:proofErr w:type="spellEnd"/>
      <w:r>
        <w:t xml:space="preserve">, Shtetas i Republikës së Kosovës, më parë i pa dënuar,  ne paraburgim ka qene nga </w:t>
      </w:r>
      <w:proofErr w:type="spellStart"/>
      <w:r>
        <w:t>dt.06.08.2019</w:t>
      </w:r>
      <w:proofErr w:type="spellEnd"/>
      <w:r>
        <w:t>.</w:t>
      </w:r>
    </w:p>
    <w:p w:rsidR="00720F65" w:rsidRDefault="00720F65" w:rsidP="00720F65">
      <w:pPr>
        <w:jc w:val="both"/>
        <w:rPr>
          <w:rFonts w:asciiTheme="majorBidi" w:hAnsiTheme="majorBidi" w:cstheme="majorBidi"/>
          <w:b/>
        </w:rPr>
      </w:pPr>
      <w:r>
        <w:t xml:space="preserve"> </w:t>
      </w:r>
    </w:p>
    <w:p w:rsidR="00720F65" w:rsidRPr="001611CA" w:rsidRDefault="00720F65" w:rsidP="00720F65">
      <w:pPr>
        <w:jc w:val="both"/>
        <w:rPr>
          <w:rFonts w:asciiTheme="majorBidi" w:hAnsiTheme="majorBidi" w:cstheme="majorBidi"/>
          <w:b/>
        </w:rPr>
      </w:pPr>
      <w:r w:rsidRPr="001611CA">
        <w:rPr>
          <w:rFonts w:asciiTheme="majorBidi" w:hAnsiTheme="majorBidi" w:cstheme="majorBidi"/>
          <w:b/>
          <w:color w:val="000000" w:themeColor="text1"/>
        </w:rPr>
        <w:t>ËSHTË FAJTOR</w:t>
      </w:r>
    </w:p>
    <w:p w:rsidR="00720F65" w:rsidRDefault="00720F65" w:rsidP="00720F65">
      <w:pPr>
        <w:tabs>
          <w:tab w:val="left" w:pos="2835"/>
        </w:tabs>
        <w:rPr>
          <w:b/>
        </w:rPr>
      </w:pPr>
    </w:p>
    <w:p w:rsidR="00720F65" w:rsidRDefault="00720F65" w:rsidP="00720F65">
      <w:pPr>
        <w:tabs>
          <w:tab w:val="left" w:pos="2835"/>
        </w:tabs>
        <w:rPr>
          <w:b/>
        </w:rPr>
      </w:pPr>
      <w:r>
        <w:rPr>
          <w:b/>
        </w:rPr>
        <w:t>Për shkak se:</w:t>
      </w:r>
      <w:r>
        <w:rPr>
          <w:b/>
        </w:rPr>
        <w:tab/>
      </w:r>
    </w:p>
    <w:p w:rsidR="00720F65" w:rsidRDefault="00720F65" w:rsidP="00720F65"/>
    <w:p w:rsidR="00720F65" w:rsidRDefault="00720F65" w:rsidP="00720F65">
      <w:pPr>
        <w:jc w:val="both"/>
      </w:pPr>
      <w:r>
        <w:t xml:space="preserve">Me </w:t>
      </w:r>
      <w:proofErr w:type="spellStart"/>
      <w:r>
        <w:t>dt.05.08.2019</w:t>
      </w:r>
      <w:proofErr w:type="spellEnd"/>
      <w:r>
        <w:t xml:space="preserve"> rreth orës 14.00 ne fshatin </w:t>
      </w:r>
      <w:r w:rsidR="00501079">
        <w:t>M</w:t>
      </w:r>
      <w:r>
        <w:t xml:space="preserve">, Komuna </w:t>
      </w:r>
      <w:r w:rsidR="00501079">
        <w:t>I</w:t>
      </w:r>
      <w:r>
        <w:t xml:space="preserve">, duke përdor forcën e ka detyruar te dëmtuarën </w:t>
      </w:r>
      <w:r w:rsidR="00501079">
        <w:t>L</w:t>
      </w:r>
      <w:r>
        <w:t xml:space="preserve"> </w:t>
      </w:r>
      <w:r w:rsidR="00501079">
        <w:t>K</w:t>
      </w:r>
      <w:r>
        <w:t xml:space="preserve">, qe te kryej akt seksual pa pëlqimin e saj, ne atë mënyrë qe i pandehuri përderisa kishte filluar një lidhje dashurie me te dëmtuarën, ditën kritike janë takuar diku rreth orës 11.0, ne fshatin </w:t>
      </w:r>
      <w:r w:rsidR="00501079">
        <w:t>R</w:t>
      </w:r>
      <w:r>
        <w:t>, Komuna Pejë, e pastaj kane shkuar ne restorantin “</w:t>
      </w:r>
      <w:r w:rsidR="00501079">
        <w:t>T</w:t>
      </w:r>
      <w:r>
        <w:t xml:space="preserve">” ne </w:t>
      </w:r>
      <w:r w:rsidR="00501079">
        <w:t>I</w:t>
      </w:r>
      <w:r>
        <w:t xml:space="preserve">, ku aty kane qëndruar për një kohe, mirëpo aty ne mes tyre ka filluar një mosmarrëveshje për shkaqe </w:t>
      </w:r>
      <w:proofErr w:type="spellStart"/>
      <w:r>
        <w:t>gjelozie</w:t>
      </w:r>
      <w:proofErr w:type="spellEnd"/>
      <w:r>
        <w:t xml:space="preserve">, pastaj dalin nga restoranti dhe e dëmtuara duke menduar se do ta kthente ne shtëpinë e saj, përkundrazi i pandehuri me veturë e dërgon ne shtëpinë e tij ne fshatin </w:t>
      </w:r>
      <w:r w:rsidR="00501079">
        <w:t>M</w:t>
      </w:r>
      <w:r>
        <w:t xml:space="preserve">, ashtu qe kur kane arritur te shtëpia e tij, i pandehuri e kap për dore në krahë dhe me forcë e ka shty ne dhomën e tij, me te hyrë brenda dhomës i mbyllë dritaret (perdet) dhe derën me çelës, fillimisht e kërcënon te dëmtuarën me një thikë duke </w:t>
      </w:r>
      <w:proofErr w:type="spellStart"/>
      <w:r>
        <w:t>i’a</w:t>
      </w:r>
      <w:proofErr w:type="spellEnd"/>
      <w:r>
        <w:t xml:space="preserve"> vendosur ne barke dhe duke e kërcënuar se do ta mbys, e kërcënon se do ta mbys edhe me revole (allti), e pastaj e godet me </w:t>
      </w:r>
      <w:proofErr w:type="spellStart"/>
      <w:r>
        <w:t>grushtë</w:t>
      </w:r>
      <w:proofErr w:type="spellEnd"/>
      <w:r>
        <w:t xml:space="preserve"> në sy dhe </w:t>
      </w:r>
      <w:r>
        <w:lastRenderedPageBreak/>
        <w:t>fytyrë, ne fund e shtrinë ne krevatin e dhomës, me c,rast me force ia zhvesh pantallonat dhe brekët dhe pasi është shtrirë mbi të dëmtuarën, i pandehuri e kryen aktin seksual pa vullnetin e saj, ku edhe gjate aktit i ka shkaktuar dëmtime trupore,</w:t>
      </w:r>
    </w:p>
    <w:p w:rsidR="00720F65" w:rsidRDefault="00720F65" w:rsidP="00720F65">
      <w:pPr>
        <w:pStyle w:val="Default"/>
        <w:jc w:val="both"/>
      </w:pPr>
    </w:p>
    <w:p w:rsidR="00720F65" w:rsidRDefault="00720F65" w:rsidP="00720F65">
      <w:pPr>
        <w:pStyle w:val="Default"/>
        <w:numPr>
          <w:ilvl w:val="0"/>
          <w:numId w:val="13"/>
        </w:numPr>
        <w:jc w:val="both"/>
      </w:pPr>
      <w:r>
        <w:t xml:space="preserve">me çka ka kryer vepër penale </w:t>
      </w:r>
      <w:r w:rsidRPr="00E834FF">
        <w:t xml:space="preserve">të </w:t>
      </w:r>
      <w:r>
        <w:t xml:space="preserve">dhunimit nga neni 227 </w:t>
      </w:r>
      <w:proofErr w:type="spellStart"/>
      <w:r>
        <w:t>par.4</w:t>
      </w:r>
      <w:proofErr w:type="spellEnd"/>
      <w:r>
        <w:t xml:space="preserve"> </w:t>
      </w:r>
      <w:proofErr w:type="spellStart"/>
      <w:r>
        <w:t>nenpar.4.2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të KPRK-së .</w:t>
      </w:r>
    </w:p>
    <w:p w:rsidR="00720F65" w:rsidRDefault="00720F65" w:rsidP="00720F65">
      <w:pPr>
        <w:pStyle w:val="ListParagraph"/>
        <w:jc w:val="both"/>
      </w:pPr>
    </w:p>
    <w:p w:rsidR="00720F65" w:rsidRPr="000A2188" w:rsidRDefault="00720F65" w:rsidP="00720F65">
      <w:pPr>
        <w:jc w:val="both"/>
        <w:rPr>
          <w:b/>
        </w:rPr>
      </w:pPr>
      <w:r w:rsidRPr="00435142">
        <w:t xml:space="preserve">Gjykata me aplikimin e dispozitave ligjore nga neni  4, 7, 17 </w:t>
      </w:r>
      <w:proofErr w:type="spellStart"/>
      <w:r w:rsidRPr="00435142">
        <w:t>par.1</w:t>
      </w:r>
      <w:proofErr w:type="spellEnd"/>
      <w:r w:rsidRPr="00435142">
        <w:t xml:space="preserve">, 21 </w:t>
      </w:r>
      <w:proofErr w:type="spellStart"/>
      <w:r w:rsidRPr="00435142">
        <w:t>par.2</w:t>
      </w:r>
      <w:proofErr w:type="spellEnd"/>
      <w:r w:rsidRPr="00435142">
        <w:t xml:space="preserve">, 38, 40, 42, 69, 71 </w:t>
      </w:r>
      <w:proofErr w:type="spellStart"/>
      <w:r w:rsidRPr="00435142">
        <w:t>par.1</w:t>
      </w:r>
      <w:proofErr w:type="spellEnd"/>
      <w:r w:rsidRPr="00435142">
        <w:t xml:space="preserve"> nën par. 1.3, 79,  nenit 227 par. 4 nën par. 4.2  lidhur me </w:t>
      </w:r>
      <w:proofErr w:type="spellStart"/>
      <w:r w:rsidRPr="00435142">
        <w:t>par.1</w:t>
      </w:r>
      <w:proofErr w:type="spellEnd"/>
      <w:r w:rsidRPr="00435142">
        <w:t xml:space="preserve"> të KP</w:t>
      </w:r>
      <w:r>
        <w:t>R</w:t>
      </w:r>
      <w:r w:rsidRPr="00435142">
        <w:t>K-së,  nenit 365, 366, 367, të KPPRK-së, t</w:t>
      </w:r>
      <w:r w:rsidRPr="00435142">
        <w:rPr>
          <w:bCs/>
        </w:rPr>
        <w:t>ë pandehurin</w:t>
      </w:r>
      <w:r>
        <w:rPr>
          <w:bCs/>
        </w:rPr>
        <w:t>,</w:t>
      </w:r>
      <w:r w:rsidRPr="00435142">
        <w:rPr>
          <w:bCs/>
        </w:rPr>
        <w:t xml:space="preserve">  e</w:t>
      </w:r>
    </w:p>
    <w:p w:rsidR="00720F65" w:rsidRDefault="00720F65" w:rsidP="00720F65">
      <w:pPr>
        <w:jc w:val="both"/>
        <w:rPr>
          <w:b/>
        </w:rPr>
      </w:pPr>
    </w:p>
    <w:p w:rsidR="00720F65" w:rsidRPr="000A2188" w:rsidRDefault="00720F65" w:rsidP="00720F65">
      <w:pPr>
        <w:jc w:val="both"/>
        <w:rPr>
          <w:b/>
        </w:rPr>
      </w:pPr>
      <w:r w:rsidRPr="000A2188">
        <w:rPr>
          <w:b/>
        </w:rPr>
        <w:t xml:space="preserve">G J Y K O N </w:t>
      </w:r>
    </w:p>
    <w:p w:rsidR="00720F65" w:rsidRPr="000A2188" w:rsidRDefault="00720F65" w:rsidP="00720F65">
      <w:pPr>
        <w:rPr>
          <w:b/>
        </w:rPr>
      </w:pPr>
    </w:p>
    <w:p w:rsidR="00720F65" w:rsidRPr="006A505E" w:rsidRDefault="00720F65" w:rsidP="00720F65">
      <w:pPr>
        <w:jc w:val="both"/>
        <w:rPr>
          <w:b/>
        </w:rPr>
      </w:pPr>
      <w:r>
        <w:t>M</w:t>
      </w:r>
      <w:r w:rsidRPr="00E834FF">
        <w:t xml:space="preserve">e dënim burgu ne kohëzgjatje prej </w:t>
      </w:r>
      <w:r>
        <w:t>2</w:t>
      </w:r>
      <w:r w:rsidRPr="00E834FF">
        <w:t xml:space="preserve"> (</w:t>
      </w:r>
      <w:r>
        <w:t>dy</w:t>
      </w:r>
      <w:r w:rsidRPr="00E834FF">
        <w:t xml:space="preserve">) </w:t>
      </w:r>
      <w:r>
        <w:t xml:space="preserve">vite, </w:t>
      </w:r>
      <w:r w:rsidRPr="00E834FF">
        <w:t xml:space="preserve">në të cilin dënim i është llogaritur koha e kaluar në paraburgim nga data </w:t>
      </w:r>
      <w:r>
        <w:t xml:space="preserve">06.08.2019, gjerë me </w:t>
      </w:r>
      <w:proofErr w:type="spellStart"/>
      <w:r>
        <w:t>dt.06.02.2020</w:t>
      </w:r>
      <w:proofErr w:type="spellEnd"/>
      <w:r>
        <w:t>.</w:t>
      </w:r>
      <w:r w:rsidRPr="006A505E">
        <w:rPr>
          <w:b/>
        </w:rPr>
        <w:t xml:space="preserve"> </w:t>
      </w:r>
    </w:p>
    <w:p w:rsidR="00720F65" w:rsidRPr="006A505E" w:rsidRDefault="00720F65" w:rsidP="00720F65">
      <w:pPr>
        <w:jc w:val="both"/>
        <w:rPr>
          <w:b/>
        </w:rPr>
      </w:pPr>
    </w:p>
    <w:p w:rsidR="00720F65" w:rsidRDefault="00720F65" w:rsidP="00720F65">
      <w:pPr>
        <w:jc w:val="both"/>
      </w:pPr>
      <w:r w:rsidRPr="00E834FF">
        <w:t>I pandehuri obligohet që në emër të paushallit gjyqësorë gjykatës ti paguaj shumën prej 50</w:t>
      </w:r>
      <w:r>
        <w:t xml:space="preserve"> €</w:t>
      </w:r>
      <w:r w:rsidRPr="00E834FF">
        <w:t xml:space="preserve"> (pesëdhjetë) euro</w:t>
      </w:r>
      <w:r>
        <w:t xml:space="preserve">, si dhe </w:t>
      </w:r>
      <w:r w:rsidRPr="00E834FF">
        <w:t>taksa shtesë në emër të programit për kompensimin e viktimave të paguaj shumën prej 50</w:t>
      </w:r>
      <w:r>
        <w:t xml:space="preserve"> €</w:t>
      </w:r>
      <w:r w:rsidRPr="00E834FF">
        <w:t xml:space="preserve"> (pesëdhjetë) euro, të gjitha këto në afat prej 15 (pesëmbëdhjetë) ditësh</w:t>
      </w:r>
      <w:r>
        <w:t>,</w:t>
      </w:r>
      <w:r w:rsidRPr="00E834FF">
        <w:t xml:space="preserve"> nga dita e plotfuqishmërisë së këtij aktgjykimi.</w:t>
      </w:r>
    </w:p>
    <w:p w:rsidR="00720F65" w:rsidRDefault="00720F65" w:rsidP="00720F65">
      <w:pPr>
        <w:jc w:val="both"/>
      </w:pPr>
    </w:p>
    <w:p w:rsidR="00720F65" w:rsidRPr="00E834FF" w:rsidRDefault="00720F65" w:rsidP="00720F65">
      <w:pPr>
        <w:jc w:val="both"/>
      </w:pPr>
      <w:r>
        <w:t xml:space="preserve">E dëmtuara </w:t>
      </w:r>
      <w:r w:rsidR="00501079">
        <w:t>L.K</w:t>
      </w:r>
      <w:r>
        <w:t xml:space="preserve">, për realizimin e kërkesës pasurore juridike udhëzohet ne kontest te rregullt </w:t>
      </w:r>
      <w:proofErr w:type="spellStart"/>
      <w:r>
        <w:t>civilo</w:t>
      </w:r>
      <w:proofErr w:type="spellEnd"/>
      <w:r>
        <w:t xml:space="preserve"> juridik.</w:t>
      </w:r>
    </w:p>
    <w:p w:rsidR="00720F65" w:rsidRDefault="00720F65" w:rsidP="00720F65">
      <w:pPr>
        <w:jc w:val="both"/>
      </w:pPr>
    </w:p>
    <w:p w:rsidR="00720F65" w:rsidRPr="00E834FF" w:rsidRDefault="00720F65" w:rsidP="00720F65">
      <w:pPr>
        <w:jc w:val="both"/>
      </w:pPr>
      <w:r>
        <w:t>Pas shpalljes së aktgjykimit të pandehurit i ndërpritet paraburgimi gjerë në plotfuqishmërinë e aktgjykimit.</w:t>
      </w:r>
      <w:r w:rsidRPr="00E834FF">
        <w:t xml:space="preserve"> </w:t>
      </w:r>
    </w:p>
    <w:p w:rsidR="00720F65" w:rsidRDefault="00720F65" w:rsidP="00720F65">
      <w:pPr>
        <w:jc w:val="both"/>
      </w:pPr>
    </w:p>
    <w:p w:rsidR="00720F65" w:rsidRDefault="00720F65" w:rsidP="00720F6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 r s y e t i  m</w:t>
      </w:r>
    </w:p>
    <w:p w:rsidR="00720F65" w:rsidRDefault="00720F65" w:rsidP="00720F65">
      <w:pPr>
        <w:rPr>
          <w:rFonts w:asciiTheme="majorBidi" w:hAnsiTheme="majorBidi" w:cstheme="majorBidi"/>
          <w:b/>
        </w:rPr>
      </w:pPr>
    </w:p>
    <w:p w:rsidR="00720F65" w:rsidRDefault="00720F65" w:rsidP="00720F65">
      <w:pPr>
        <w:jc w:val="both"/>
      </w:pPr>
      <w:r w:rsidRPr="0079412C">
        <w:t>Prokuroria Themelore ne Peje - Departamenti për Krime te R</w:t>
      </w:r>
      <w:r>
        <w:t>ë</w:t>
      </w:r>
      <w:r w:rsidRPr="0079412C">
        <w:t xml:space="preserve">nda, ka ngrit aktakuzë </w:t>
      </w:r>
      <w:proofErr w:type="spellStart"/>
      <w:r w:rsidRPr="00E834FF">
        <w:t>PP.I</w:t>
      </w:r>
      <w:proofErr w:type="spellEnd"/>
      <w:r w:rsidRPr="00E834FF">
        <w:t xml:space="preserve"> </w:t>
      </w:r>
      <w:proofErr w:type="spellStart"/>
      <w:r w:rsidRPr="00E834FF">
        <w:t>nr.</w:t>
      </w:r>
      <w:r>
        <w:t>70/19</w:t>
      </w:r>
      <w:proofErr w:type="spellEnd"/>
      <w:r w:rsidRPr="00E834FF">
        <w:t xml:space="preserve"> të datës </w:t>
      </w:r>
      <w:r>
        <w:t xml:space="preserve">20.01.2020, </w:t>
      </w:r>
      <w:r w:rsidRPr="00E834FF">
        <w:t xml:space="preserve"> </w:t>
      </w:r>
      <w:r>
        <w:t xml:space="preserve">ndaj të pandehurit </w:t>
      </w:r>
      <w:r w:rsidR="00501079">
        <w:t>G</w:t>
      </w:r>
      <w:r>
        <w:t xml:space="preserve"> </w:t>
      </w:r>
      <w:r w:rsidR="00501079">
        <w:t>SH</w:t>
      </w:r>
      <w:r>
        <w:t xml:space="preserve">, nga fshati </w:t>
      </w:r>
      <w:r w:rsidR="00501079">
        <w:t>M</w:t>
      </w:r>
      <w:r>
        <w:t xml:space="preserve">, Komuna </w:t>
      </w:r>
      <w:r w:rsidR="00E266AF">
        <w:t>I</w:t>
      </w:r>
      <w:r>
        <w:t xml:space="preserve">, </w:t>
      </w:r>
      <w:r w:rsidRPr="00E834FF">
        <w:t>për vep</w:t>
      </w:r>
      <w:r>
        <w:t xml:space="preserve">ër </w:t>
      </w:r>
      <w:r w:rsidRPr="00E834FF">
        <w:t xml:space="preserve">penale të </w:t>
      </w:r>
      <w:r>
        <w:t xml:space="preserve">dhunimit nga neni 227 </w:t>
      </w:r>
      <w:proofErr w:type="spellStart"/>
      <w:r>
        <w:t>par.4</w:t>
      </w:r>
      <w:proofErr w:type="spellEnd"/>
      <w:r>
        <w:t xml:space="preserve"> nën </w:t>
      </w:r>
      <w:proofErr w:type="spellStart"/>
      <w:r>
        <w:t>par.4.2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të KPRK-së.</w:t>
      </w:r>
    </w:p>
    <w:p w:rsidR="00720F65" w:rsidRPr="0079412C" w:rsidRDefault="00720F65" w:rsidP="00720F65">
      <w:pPr>
        <w:jc w:val="both"/>
      </w:pPr>
    </w:p>
    <w:p w:rsidR="00720F65" w:rsidRPr="0079412C" w:rsidRDefault="00720F65" w:rsidP="00720F65">
      <w:pPr>
        <w:jc w:val="both"/>
      </w:pPr>
      <w:r>
        <w:t xml:space="preserve">Në seancën e shqyrtimit fillestar, seance kjo e cila me pëlqimin e palëve është mbajtur e mbyllur, Gjykata </w:t>
      </w:r>
      <w:r w:rsidRPr="0079412C">
        <w:t xml:space="preserve">duke vepruar në kuptim të nenit 246 </w:t>
      </w:r>
      <w:proofErr w:type="spellStart"/>
      <w:r w:rsidRPr="0079412C">
        <w:t>par.4</w:t>
      </w:r>
      <w:proofErr w:type="spellEnd"/>
      <w:r w:rsidRPr="0079412C">
        <w:t xml:space="preserve"> të KPP</w:t>
      </w:r>
      <w:r>
        <w:t>R</w:t>
      </w:r>
      <w:r w:rsidRPr="0079412C">
        <w:t>K-se, të pandehurit i ka dhënë mundësinë që të deklarohet për pranimin ose mospranimin e fajësisë. Me këtë rast, Gjykata</w:t>
      </w:r>
      <w:r>
        <w:t xml:space="preserve">, e </w:t>
      </w:r>
      <w:r w:rsidRPr="0079412C">
        <w:t xml:space="preserve">ka udhëzuar të pandehurin për rëndësinë dhe pasojat e pranimit të fajësisë në kuptim të nenit 248 </w:t>
      </w:r>
      <w:proofErr w:type="spellStart"/>
      <w:r w:rsidRPr="0079412C">
        <w:t>par.1</w:t>
      </w:r>
      <w:proofErr w:type="spellEnd"/>
      <w:r w:rsidRPr="0079412C">
        <w:t xml:space="preserve"> pika 1.1,1.2</w:t>
      </w:r>
      <w:r>
        <w:t xml:space="preserve">, </w:t>
      </w:r>
      <w:r w:rsidRPr="0079412C">
        <w:t>1.3 të KPPRK-se, kështu që i pandehuri  ka deklaruar së është plotësisht i vetëdijshëm për rëndësinë e pranimit të fajësisë dhe shton së ky deklarim paraqet shprehje të vullnetit të tij të lirë, pasi</w:t>
      </w:r>
      <w:r>
        <w:t xml:space="preserve"> që</w:t>
      </w:r>
      <w:r w:rsidRPr="0079412C">
        <w:t xml:space="preserve"> ai është kryes i kësaj vepr</w:t>
      </w:r>
      <w:r>
        <w:t>e</w:t>
      </w:r>
      <w:r w:rsidRPr="0079412C">
        <w:t xml:space="preserve"> penale të cilën nuk ka si ta mohoj, e pranon në tërësi fajësinë për veprën penale për të cilën është akuzuar sipas aktakuzës </w:t>
      </w:r>
      <w:proofErr w:type="spellStart"/>
      <w:r w:rsidRPr="00E834FF">
        <w:t>PP.I</w:t>
      </w:r>
      <w:proofErr w:type="spellEnd"/>
      <w:r w:rsidRPr="00E834FF">
        <w:t xml:space="preserve"> </w:t>
      </w:r>
      <w:proofErr w:type="spellStart"/>
      <w:r w:rsidRPr="00E834FF">
        <w:t>nr.</w:t>
      </w:r>
      <w:r>
        <w:t>70/19</w:t>
      </w:r>
      <w:proofErr w:type="spellEnd"/>
      <w:r w:rsidRPr="00E834FF">
        <w:t xml:space="preserve"> të datës </w:t>
      </w:r>
      <w:r>
        <w:t xml:space="preserve">20.01.2020, </w:t>
      </w:r>
      <w:r w:rsidRPr="0079412C">
        <w:t xml:space="preserve">dhe se pranimi i </w:t>
      </w:r>
      <w:r>
        <w:t xml:space="preserve">fajësisë nga ana e </w:t>
      </w:r>
      <w:r w:rsidRPr="0079412C">
        <w:t xml:space="preserve">tij  është i mbështetur edhe në provat të cilat i janë ofruar gjykatës me aktakuzë, të njëjtit i </w:t>
      </w:r>
      <w:proofErr w:type="spellStart"/>
      <w:r w:rsidRPr="0079412C">
        <w:t>v</w:t>
      </w:r>
      <w:r>
        <w:t>i</w:t>
      </w:r>
      <w:r w:rsidRPr="0079412C">
        <w:t>e</w:t>
      </w:r>
      <w:proofErr w:type="spellEnd"/>
      <w:r w:rsidRPr="0079412C">
        <w:t xml:space="preserve"> keq </w:t>
      </w:r>
      <w:r>
        <w:t xml:space="preserve">dhe shpreh pendim </w:t>
      </w:r>
      <w:r w:rsidRPr="0079412C">
        <w:t xml:space="preserve">për rastin. </w:t>
      </w:r>
    </w:p>
    <w:p w:rsidR="00720F65" w:rsidRPr="0079412C" w:rsidRDefault="00720F65" w:rsidP="00720F65">
      <w:pPr>
        <w:ind w:firstLine="720"/>
        <w:jc w:val="both"/>
      </w:pPr>
      <w:r>
        <w:t xml:space="preserve"> </w:t>
      </w:r>
    </w:p>
    <w:p w:rsidR="00720F65" w:rsidRPr="0079412C" w:rsidRDefault="00720F65" w:rsidP="00720F65">
      <w:pPr>
        <w:jc w:val="both"/>
      </w:pPr>
      <w:r w:rsidRPr="0079412C">
        <w:t xml:space="preserve">Pas deklarimit të pandehurit për pranimin e fajësisë, </w:t>
      </w:r>
      <w:r>
        <w:t>K</w:t>
      </w:r>
      <w:r w:rsidRPr="0079412C">
        <w:t>ryetarja e trupit gjykues, kërkoi  mendimin e vet për këtë ta japi prokurori i shtetit</w:t>
      </w:r>
      <w:r>
        <w:t xml:space="preserve">, mbrojtësja e viktimave </w:t>
      </w:r>
      <w:r w:rsidRPr="0079412C">
        <w:t xml:space="preserve"> dhe mbrojtësi i te pandehurit.</w:t>
      </w:r>
    </w:p>
    <w:p w:rsidR="00720F65" w:rsidRPr="0079412C" w:rsidRDefault="00720F65" w:rsidP="00720F65">
      <w:pPr>
        <w:jc w:val="both"/>
      </w:pPr>
    </w:p>
    <w:p w:rsidR="00720F65" w:rsidRDefault="00720F65" w:rsidP="00720F65">
      <w:pPr>
        <w:jc w:val="both"/>
      </w:pPr>
      <w:r w:rsidRPr="0079412C">
        <w:lastRenderedPageBreak/>
        <w:t>Prokurori</w:t>
      </w:r>
      <w:r>
        <w:t xml:space="preserve"> i </w:t>
      </w:r>
      <w:r w:rsidRPr="0079412C">
        <w:t>Shtetit</w:t>
      </w:r>
      <w:r>
        <w:t xml:space="preserve">-Ardian </w:t>
      </w:r>
      <w:proofErr w:type="spellStart"/>
      <w:r>
        <w:t>Hajdaraj</w:t>
      </w:r>
      <w:proofErr w:type="spellEnd"/>
      <w:r>
        <w:t>,</w:t>
      </w:r>
      <w:r w:rsidRPr="0079412C">
        <w:t xml:space="preserve"> në ketë drejtim deklaroi</w:t>
      </w:r>
      <w:r>
        <w:t>,</w:t>
      </w:r>
      <w:r w:rsidRPr="0079412C">
        <w:t xml:space="preserve"> </w:t>
      </w:r>
      <w:r>
        <w:t>me qenë se i pandehuri e pranoj fajësinë në bazë vullnetare, pajtohet me pranimin e  fajësisë nga ana e pandehurit, kërkon nga Gjykata që një pranim të tillë ta aprovoj  me qenë se një pranim ka mbështetje edhe në provat në bazë të cilave është ngritur aktakuza, po ashtu pranimi i fajësisë ishte i vullnetshëm dhe pasi që është konsultuar me mbrojtësin tij.</w:t>
      </w:r>
    </w:p>
    <w:p w:rsidR="00720F65" w:rsidRDefault="00720F65" w:rsidP="00720F65">
      <w:pPr>
        <w:jc w:val="both"/>
      </w:pPr>
    </w:p>
    <w:p w:rsidR="00720F65" w:rsidRDefault="00720F65" w:rsidP="00720F65">
      <w:pPr>
        <w:jc w:val="both"/>
      </w:pPr>
      <w:r>
        <w:t xml:space="preserve">Mbrojtësja e viktimave ne këtë drejtim pajtohet ne tersi me deklarimin e prokurorit te shtetit , kurse çështjet tjera </w:t>
      </w:r>
      <w:proofErr w:type="spellStart"/>
      <w:r>
        <w:t>i’a</w:t>
      </w:r>
      <w:proofErr w:type="spellEnd"/>
      <w:r>
        <w:t xml:space="preserve"> le ne vlerësim gjykatës.</w:t>
      </w:r>
    </w:p>
    <w:p w:rsidR="00720F65" w:rsidRDefault="00720F65" w:rsidP="00720F65">
      <w:pPr>
        <w:jc w:val="both"/>
      </w:pPr>
    </w:p>
    <w:p w:rsidR="00720F65" w:rsidRDefault="00720F65" w:rsidP="00720F65">
      <w:pPr>
        <w:jc w:val="both"/>
      </w:pPr>
      <w:r>
        <w:t xml:space="preserve">Mbrojtësi i pandehurit në këtë drejtim deklaroi, se kishte pasur kohe te mjaftueshme qe me te mbrojturin e tij ti analizojnë avantazhet dhe </w:t>
      </w:r>
      <w:proofErr w:type="spellStart"/>
      <w:r>
        <w:t>disavantazhet</w:t>
      </w:r>
      <w:proofErr w:type="spellEnd"/>
      <w:r>
        <w:t xml:space="preserve"> e pranimit te fajësisë, mirëpo i mbrojturi i tij për shkak te ndjesisë se fajësisë qe e ka dhe pendimit për këtë çështje, pranimin e fajësisë e ka bere vullnetarisht pa kurrfarë ndikimesh, duke përfshirë edhe këtë si mbrojtës, andaj i propozon gjykatës qe ta aprovoj këtë pranim te fajësisë. Me rastin e marrjes se vendimit mbi dënim i propozon gjykatës qe si rrethana veçanërisht lehtësuese ta ketë parasysh pranimin e fajësisë, konstatimin e grupit te eksperteve te Institutit te Psikiatrisë </w:t>
      </w:r>
      <w:proofErr w:type="spellStart"/>
      <w:r>
        <w:t>Forenzike</w:t>
      </w:r>
      <w:proofErr w:type="spellEnd"/>
      <w:r>
        <w:t xml:space="preserve">, te </w:t>
      </w:r>
      <w:proofErr w:type="spellStart"/>
      <w:r>
        <w:t>dt.16.01.2020</w:t>
      </w:r>
      <w:proofErr w:type="spellEnd"/>
      <w:r>
        <w:t xml:space="preserve">, qe ne hollësi shpjegojnë gjendjen mendore te pandehurit, si rrethana lehtësuese ti merr parasysh edhe gjendjen e vështirë ekonomike, se është i </w:t>
      </w:r>
      <w:proofErr w:type="spellStart"/>
      <w:r>
        <w:t>divorcuar</w:t>
      </w:r>
      <w:proofErr w:type="spellEnd"/>
      <w:r>
        <w:t xml:space="preserve"> dhe i vetmi kujdestar i tre fëmijëve te mitur nga mosha 8-12 vjeçare, niveli i ulet i arsimimit, me parë i pa dënuar, jetesën në një mjedis jo-social, pavarësisht veprimeve te tij qëllimi i të pandehurit ishte serioz ne krijimin e një jete te re, e ne asnjë mënyrë keqpërdorimin e askujt. I propozon gjykatës qe te pandehurit ti ndërpritet paraburgimi gjere ne plotfuqishmërinë e tij, pasi qe kane pushuar arsyet ligjore mbi bazat e te cilave i është caktuar dhe vazhduar paraburgimi.</w:t>
      </w:r>
    </w:p>
    <w:p w:rsidR="00720F65" w:rsidRDefault="00720F65" w:rsidP="00720F65">
      <w:pPr>
        <w:jc w:val="both"/>
      </w:pPr>
    </w:p>
    <w:p w:rsidR="00720F65" w:rsidRDefault="00720F65" w:rsidP="00720F65">
      <w:pPr>
        <w:jc w:val="both"/>
      </w:pPr>
      <w:r w:rsidRPr="0079412C">
        <w:t>Në vijim, Gjykata duke e shqyrtuar pranimin e fajësisë, nga ana e të pandehurit</w:t>
      </w:r>
      <w:r>
        <w:t>,</w:t>
      </w:r>
      <w:r w:rsidRPr="0079412C">
        <w:t xml:space="preserve"> vlerësoi së pranimi i fajësisë paraqet shprehje të vullnetit të lirë të pandehurit, pasi që ai e ka kuptuar natyrën dhe pasojat e pranimit të fajësisë dhe pranimi i fajit është bërë në mbështetje të fakteve të prezantuara në aktakuzë,  në përputhje me kërkesat e  nenit 248 </w:t>
      </w:r>
      <w:proofErr w:type="spellStart"/>
      <w:r w:rsidRPr="0079412C">
        <w:t>par.1</w:t>
      </w:r>
      <w:proofErr w:type="spellEnd"/>
      <w:r w:rsidRPr="0079412C">
        <w:t xml:space="preserve"> pika 1.1,1.2,1.3 të KPP</w:t>
      </w:r>
      <w:r>
        <w:t>RK-së</w:t>
      </w:r>
      <w:r w:rsidRPr="0079412C">
        <w:t>, bazuar ne te lartcekurat gjykata pranoi pranimin e fajësisë nga i pandehuri</w:t>
      </w:r>
      <w:r>
        <w:t>,</w:t>
      </w:r>
      <w:r w:rsidRPr="0079412C">
        <w:t xml:space="preserve"> për shkak te veprës penale</w:t>
      </w:r>
      <w:r>
        <w:t xml:space="preserve"> </w:t>
      </w:r>
      <w:r w:rsidRPr="00E834FF">
        <w:t xml:space="preserve">të </w:t>
      </w:r>
      <w:r>
        <w:t xml:space="preserve">dhunimit nga neni 227 </w:t>
      </w:r>
      <w:proofErr w:type="spellStart"/>
      <w:r>
        <w:t>par.4</w:t>
      </w:r>
      <w:proofErr w:type="spellEnd"/>
      <w:r>
        <w:t xml:space="preserve"> </w:t>
      </w:r>
      <w:proofErr w:type="spellStart"/>
      <w:r>
        <w:t>nenpar.4.2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të KPRK-së.</w:t>
      </w:r>
    </w:p>
    <w:p w:rsidR="00720F65" w:rsidRDefault="00720F65" w:rsidP="00720F65">
      <w:pPr>
        <w:jc w:val="both"/>
      </w:pPr>
      <w:r>
        <w:t xml:space="preserve"> </w:t>
      </w:r>
    </w:p>
    <w:p w:rsidR="00720F65" w:rsidRPr="0079412C" w:rsidRDefault="00720F65" w:rsidP="00720F65">
      <w:pPr>
        <w:jc w:val="both"/>
      </w:pPr>
      <w:r w:rsidRPr="0079412C">
        <w:t>Me faktet e ofruara si dhe pranimin e fajësisë nga ana e të pandehurit është vër</w:t>
      </w:r>
      <w:r>
        <w:t xml:space="preserve">tetuar gjendja faktike si në </w:t>
      </w:r>
      <w:proofErr w:type="spellStart"/>
      <w:r>
        <w:t>dis</w:t>
      </w:r>
      <w:r w:rsidRPr="0079412C">
        <w:t>pozitiv</w:t>
      </w:r>
      <w:proofErr w:type="spellEnd"/>
      <w:r w:rsidRPr="0079412C">
        <w:t xml:space="preserve"> te aktgjykimit.</w:t>
      </w:r>
    </w:p>
    <w:p w:rsidR="00720F65" w:rsidRPr="0079412C" w:rsidRDefault="00720F65" w:rsidP="00720F65">
      <w:pPr>
        <w:jc w:val="both"/>
      </w:pPr>
    </w:p>
    <w:p w:rsidR="00720F65" w:rsidRDefault="00720F65" w:rsidP="00720F65">
      <w:pPr>
        <w:jc w:val="both"/>
      </w:pPr>
      <w:r w:rsidRPr="0079412C">
        <w:t>Nga gjendja e vërtetuar fakt</w:t>
      </w:r>
      <w:r>
        <w:t xml:space="preserve">ike, siç është përshkruar në </w:t>
      </w:r>
      <w:proofErr w:type="spellStart"/>
      <w:r>
        <w:t>dis</w:t>
      </w:r>
      <w:r w:rsidRPr="0079412C">
        <w:t>pozitiv</w:t>
      </w:r>
      <w:proofErr w:type="spellEnd"/>
      <w:r w:rsidRPr="0079412C">
        <w:t xml:space="preserve"> të këtij aktgjykimi, pa dyshim rrjedh se në veprimet e të pandehurit </w:t>
      </w:r>
      <w:r>
        <w:t>,</w:t>
      </w:r>
      <w:r w:rsidRPr="0079412C">
        <w:t xml:space="preserve"> qëndrojnë të gjitha elementet e veprës penale </w:t>
      </w:r>
      <w:r w:rsidRPr="00E834FF">
        <w:t xml:space="preserve">të </w:t>
      </w:r>
      <w:r>
        <w:t xml:space="preserve">dhunimit nga neni 227 </w:t>
      </w:r>
      <w:proofErr w:type="spellStart"/>
      <w:r>
        <w:t>par.4</w:t>
      </w:r>
      <w:proofErr w:type="spellEnd"/>
      <w:r>
        <w:t xml:space="preserve"> </w:t>
      </w:r>
      <w:proofErr w:type="spellStart"/>
      <w:r>
        <w:t>nenpar.4.2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të KPRK-së.</w:t>
      </w:r>
    </w:p>
    <w:p w:rsidR="00720F65" w:rsidRDefault="00720F65" w:rsidP="00720F65">
      <w:pPr>
        <w:jc w:val="both"/>
      </w:pPr>
    </w:p>
    <w:p w:rsidR="00720F65" w:rsidRPr="0079412C" w:rsidRDefault="00720F65" w:rsidP="00720F65">
      <w:pPr>
        <w:jc w:val="both"/>
      </w:pPr>
      <w:r w:rsidRPr="0079412C">
        <w:t xml:space="preserve">Sa i përket fajësisë, Gjykata ka gjetur se te i pandehuri ka ekzistuar dashja që veprën penale ta kryen në mënyrë të përshkruar si në </w:t>
      </w:r>
      <w:proofErr w:type="spellStart"/>
      <w:r w:rsidRPr="0079412C">
        <w:t>dispozitiv</w:t>
      </w:r>
      <w:proofErr w:type="spellEnd"/>
      <w:r w:rsidRPr="0079412C">
        <w:t xml:space="preserve"> të aktgjykimit, pasi që i pandehuri ka qenë i vetëdijshëm për veprën e kryer dhe e ka dëshiruar  kryerjen e saj.</w:t>
      </w:r>
    </w:p>
    <w:p w:rsidR="00720F65" w:rsidRPr="0079412C" w:rsidRDefault="00720F65" w:rsidP="00720F65">
      <w:pPr>
        <w:jc w:val="both"/>
      </w:pPr>
    </w:p>
    <w:p w:rsidR="00720F65" w:rsidRPr="0079412C" w:rsidRDefault="00720F65" w:rsidP="00720F65">
      <w:pPr>
        <w:jc w:val="both"/>
      </w:pPr>
      <w:r w:rsidRPr="0079412C">
        <w:t>Gjatë procedurës penale nuk janë paraqit rrethana të cilat do ta zvogëlojnë apo përjashtojnë përgjegjësin penale të pandehurit, kështu që i njëjti është penalisht përgjegjës.</w:t>
      </w:r>
    </w:p>
    <w:p w:rsidR="00720F65" w:rsidRPr="0079412C" w:rsidRDefault="00720F65" w:rsidP="00720F65">
      <w:pPr>
        <w:jc w:val="both"/>
      </w:pPr>
    </w:p>
    <w:p w:rsidR="00720F65" w:rsidRPr="0079412C" w:rsidRDefault="00720F65" w:rsidP="00720F65">
      <w:pPr>
        <w:jc w:val="both"/>
        <w:rPr>
          <w:b/>
        </w:rPr>
      </w:pPr>
      <w:r w:rsidRPr="0079412C">
        <w:t>Duke pas parasysh se Gjykata ka aprovuar pranimin e fajësisë nga ana e të pandehurit ne shqyrtimin</w:t>
      </w:r>
      <w:r>
        <w:t xml:space="preserve"> fillestar, k</w:t>
      </w:r>
      <w:r w:rsidRPr="0079412C">
        <w:t xml:space="preserve">a vërtetuar se nuk ekziston asnjë rrethanë nga neni 253 </w:t>
      </w:r>
      <w:proofErr w:type="spellStart"/>
      <w:r w:rsidRPr="0079412C">
        <w:t>par.1</w:t>
      </w:r>
      <w:proofErr w:type="spellEnd"/>
      <w:r w:rsidRPr="0079412C">
        <w:t xml:space="preserve"> pika 1.1,1.2,1.3 të KPPRK-së, si dhe faktin se janë plotësuar kushtet nga neni 248 par. 4 të KPPRK-së, dhe bazuar në mendimin juridik të Gjykatës Supreme të Republikës së Kosovës Prishtinë dhe, Gjyqtarëve të Gjykatës Supreme të EULEX-it, me </w:t>
      </w:r>
      <w:proofErr w:type="spellStart"/>
      <w:r w:rsidRPr="0079412C">
        <w:t>nr.GjA.nr.207/13</w:t>
      </w:r>
      <w:proofErr w:type="spellEnd"/>
      <w:r w:rsidRPr="0079412C">
        <w:t xml:space="preserve"> </w:t>
      </w:r>
      <w:proofErr w:type="spellStart"/>
      <w:r w:rsidRPr="0079412C">
        <w:t>dt.19.03.2013</w:t>
      </w:r>
      <w:proofErr w:type="spellEnd"/>
      <w:r w:rsidRPr="0079412C">
        <w:t xml:space="preserve">, ne </w:t>
      </w:r>
      <w:r w:rsidRPr="0079412C">
        <w:lastRenderedPageBreak/>
        <w:t xml:space="preserve">ketë çështje penale nuk është </w:t>
      </w:r>
      <w:r>
        <w:t xml:space="preserve">mbajtur </w:t>
      </w:r>
      <w:r w:rsidRPr="0079412C">
        <w:t xml:space="preserve">seanca e </w:t>
      </w:r>
      <w:r>
        <w:t xml:space="preserve">dytë e as ajo e </w:t>
      </w:r>
      <w:r w:rsidRPr="0079412C">
        <w:t>shqyrtimi gjyqësor, nj</w:t>
      </w:r>
      <w:r>
        <w:t xml:space="preserve">ë </w:t>
      </w:r>
      <w:r w:rsidRPr="0079412C">
        <w:t>her</w:t>
      </w:r>
      <w:r>
        <w:t>r</w:t>
      </w:r>
      <w:r w:rsidRPr="0079412C">
        <w:t>it edhe me rastin e shpalljes s</w:t>
      </w:r>
      <w:r>
        <w:t>ë</w:t>
      </w:r>
      <w:r w:rsidRPr="0079412C">
        <w:t xml:space="preserve"> te pandehurit fajtor dhe shqiptimin e dënimit nuk është plotësuar fare trupi gjykues.</w:t>
      </w:r>
    </w:p>
    <w:p w:rsidR="00720F65" w:rsidRPr="00435142" w:rsidRDefault="00720F65" w:rsidP="00720F65">
      <w:pPr>
        <w:jc w:val="both"/>
      </w:pPr>
    </w:p>
    <w:p w:rsidR="00720F65" w:rsidRPr="00435142" w:rsidRDefault="00720F65" w:rsidP="00720F65">
      <w:pPr>
        <w:jc w:val="both"/>
      </w:pPr>
      <w:r w:rsidRPr="00435142">
        <w:t xml:space="preserve">Duke vendosur lidhur me llojin dhe lartësinë e dënimit, Gjykata i ka vlerësuar te gjitha rrethanat  lehtësuese dhe renduese ne kuptim te nenit 69 </w:t>
      </w:r>
      <w:proofErr w:type="spellStart"/>
      <w:r w:rsidRPr="00435142">
        <w:t>par.1</w:t>
      </w:r>
      <w:proofErr w:type="spellEnd"/>
      <w:r w:rsidRPr="00435142">
        <w:t xml:space="preserve"> te KPRK-se. Kështu si  rrethana lehtësuese për të akuzuarin Gjykata ka vlerësuar faktin se i njëjti gjate seancës fillestare kishte sjellje korrekte, është  penduar për vepr</w:t>
      </w:r>
      <w:r>
        <w:t>ën</w:t>
      </w:r>
      <w:r w:rsidRPr="00435142">
        <w:t xml:space="preserve"> penale për të cil</w:t>
      </w:r>
      <w:r>
        <w:t>ën</w:t>
      </w:r>
      <w:r w:rsidRPr="00435142">
        <w:t xml:space="preserve"> është shpallur fajtor, duke </w:t>
      </w:r>
      <w:r>
        <w:t xml:space="preserve">shprehur keqardhje dhe duke </w:t>
      </w:r>
      <w:r w:rsidRPr="00435142">
        <w:t xml:space="preserve">i kërkuar falje publike  të dëmtuarës, duke premtuar se në të ardhmen  nuk do ta përsërisë një gjë te tillë,   pa </w:t>
      </w:r>
      <w:proofErr w:type="spellStart"/>
      <w:r w:rsidRPr="00435142">
        <w:t>dënueshmerinë</w:t>
      </w:r>
      <w:proofErr w:type="spellEnd"/>
      <w:r w:rsidRPr="00435142">
        <w:t xml:space="preserve"> e tij të më </w:t>
      </w:r>
      <w:proofErr w:type="spellStart"/>
      <w:r w:rsidRPr="00435142">
        <w:t>parshme</w:t>
      </w:r>
      <w:proofErr w:type="spellEnd"/>
      <w:r w:rsidRPr="00435142">
        <w:t xml:space="preserve">, nivelin e ulët të arsimimit, i </w:t>
      </w:r>
      <w:proofErr w:type="spellStart"/>
      <w:r w:rsidRPr="00435142">
        <w:t>divorcuar</w:t>
      </w:r>
      <w:proofErr w:type="spellEnd"/>
      <w:r w:rsidRPr="00435142">
        <w:t>, dhe i vetmi kujdestar i tre fëmijëve te mitur nga mosha 8-12 vjeçare, të cilat gjithashtu gjykata i ka vlerësuar si rrethana favorizuese .</w:t>
      </w:r>
      <w:r>
        <w:t xml:space="preserve"> </w:t>
      </w:r>
      <w:r w:rsidRPr="00435142">
        <w:t>Si rrethanë posaçërisht lehtësuese, Gjykata e merr faktin  se i akuzuari veprën penale e ka kryer në gjendje të aftësisë të zvogëluar mendore</w:t>
      </w:r>
      <w:r>
        <w:t>,</w:t>
      </w:r>
      <w:r w:rsidRPr="00435142">
        <w:t xml:space="preserve"> të cilën rrethanë gjykata e vërtetoi nga raporti për gjendjen e shëndetit mendor për të akuzuarin i kryer me dt. 16.01.2020</w:t>
      </w:r>
      <w:r>
        <w:t>,</w:t>
      </w:r>
      <w:r w:rsidRPr="00435142">
        <w:t xml:space="preserve"> në Institutin e Psikiatrisë </w:t>
      </w:r>
      <w:proofErr w:type="spellStart"/>
      <w:r w:rsidRPr="00435142">
        <w:t>Forenzike</w:t>
      </w:r>
      <w:proofErr w:type="spellEnd"/>
      <w:r w:rsidRPr="00435142">
        <w:t xml:space="preserve">, dhe si rrethanë tjetër posaçërisht lehtësuese gjykata vlerësoi edhe faktin se i akuzuari ne fillim te hetimeve dhe ne shqyrtimin fillestar ka pranuar fajësinë për veprën penale, gjë qe dëshmoi gatishmëri për bashkëpunim me organin e akuzës dhe me gjykatën dhe kjo sipas vlerësimit të gjykatës paraqet pendim të sinqertë të tij dhe fillim të procesit të rehabilitimit të tij,  në prezencën e këtyre rrethanave e në mungesë të ndonjë rrethane rënduese Gjykata komfor nenit 71 </w:t>
      </w:r>
      <w:proofErr w:type="spellStart"/>
      <w:r w:rsidRPr="00435142">
        <w:t>par.1</w:t>
      </w:r>
      <w:proofErr w:type="spellEnd"/>
      <w:r w:rsidRPr="00435142">
        <w:t xml:space="preserve"> pika 1.3 të KP</w:t>
      </w:r>
      <w:r>
        <w:t>R</w:t>
      </w:r>
      <w:r w:rsidRPr="00435142">
        <w:t>K</w:t>
      </w:r>
      <w:r>
        <w:t xml:space="preserve">-së, </w:t>
      </w:r>
      <w:r w:rsidRPr="00435142">
        <w:t xml:space="preserve"> të pandehurin e gjykoi me dënimin nën minimum ligjor, si ne diapozitiv te këtij aktgjykimi me te cilën do te arrihet edhe qëllimi i dënimit. </w:t>
      </w:r>
    </w:p>
    <w:p w:rsidR="00720F65" w:rsidRPr="00435142" w:rsidRDefault="00720F65" w:rsidP="00720F65">
      <w:pPr>
        <w:jc w:val="both"/>
      </w:pPr>
    </w:p>
    <w:p w:rsidR="00720F65" w:rsidRPr="00435142" w:rsidRDefault="00720F65" w:rsidP="00720F65">
      <w:pPr>
        <w:jc w:val="both"/>
      </w:pPr>
      <w:r w:rsidRPr="00435142">
        <w:t xml:space="preserve">Duke i vlerësuar kështu te gjitha rrethanat e parashikuar me nenin 69 </w:t>
      </w:r>
      <w:proofErr w:type="spellStart"/>
      <w:r w:rsidRPr="00435142">
        <w:t>par.1</w:t>
      </w:r>
      <w:proofErr w:type="spellEnd"/>
      <w:r w:rsidRPr="00435142">
        <w:t xml:space="preserve"> te KPK-se, 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 por ai do te ndikoj edhe si preventive </w:t>
      </w:r>
      <w:proofErr w:type="spellStart"/>
      <w:r w:rsidRPr="00435142">
        <w:t>gjenerale</w:t>
      </w:r>
      <w:proofErr w:type="spellEnd"/>
      <w:r w:rsidRPr="00435142">
        <w:t xml:space="preserve"> për personat tjerë qe te përmbahen nga kryerja e veprave penale ne përputhje me nenin 38 te KPRK-se .</w:t>
      </w:r>
    </w:p>
    <w:p w:rsidR="00720F65" w:rsidRPr="00435142" w:rsidRDefault="00720F65" w:rsidP="00720F65">
      <w:pPr>
        <w:jc w:val="both"/>
      </w:pPr>
    </w:p>
    <w:p w:rsidR="00720F65" w:rsidRPr="00435142" w:rsidRDefault="00720F65" w:rsidP="00720F65">
      <w:pPr>
        <w:jc w:val="both"/>
      </w:pPr>
      <w:r w:rsidRPr="00435142">
        <w:t>Vendimi mbi shpenzimet e paushallit gjyqësor është i bazuar ne lartësinë reale te shpenzimeve te shkaktuara  për zhvillimin e  këtij procesi penal, prandaj gjykata duke u bazuar ne nenin 450 te KPPRK-se te pandehurin e obligoi ne pagimin e shpenzimeve  te paushallit gjyqësor.</w:t>
      </w:r>
    </w:p>
    <w:p w:rsidR="00720F65" w:rsidRPr="00435142" w:rsidRDefault="00720F65" w:rsidP="00720F65">
      <w:pPr>
        <w:jc w:val="both"/>
      </w:pPr>
    </w:p>
    <w:p w:rsidR="00720F65" w:rsidRPr="00435142" w:rsidRDefault="00720F65" w:rsidP="00720F65">
      <w:pPr>
        <w:jc w:val="both"/>
      </w:pPr>
      <w:r w:rsidRPr="00435142">
        <w:t xml:space="preserve">Vendimi për kompensimin e viktimave të krimit është marrë komfor nenit 39 </w:t>
      </w:r>
      <w:proofErr w:type="spellStart"/>
      <w:r w:rsidRPr="00435142">
        <w:t>par.3</w:t>
      </w:r>
      <w:proofErr w:type="spellEnd"/>
      <w:r w:rsidRPr="00435142">
        <w:t xml:space="preserve"> nën par. 3.2 të Ligjit nr. 05/L-036 </w:t>
      </w:r>
    </w:p>
    <w:p w:rsidR="00720F65" w:rsidRPr="00435142" w:rsidRDefault="00720F65" w:rsidP="00720F65">
      <w:pPr>
        <w:jc w:val="both"/>
      </w:pPr>
    </w:p>
    <w:p w:rsidR="00720F65" w:rsidRPr="00435142" w:rsidRDefault="00720F65" w:rsidP="00720F65">
      <w:pPr>
        <w:jc w:val="both"/>
      </w:pPr>
      <w:r w:rsidRPr="00435142">
        <w:t xml:space="preserve">Duke u bazuar në nenin 463 të KPPK-së, gjykata palën e dëmtuar, për realizimin  e kërkesës pasurore juridike e udhëzoj në kontest të rregullt </w:t>
      </w:r>
      <w:proofErr w:type="spellStart"/>
      <w:r w:rsidRPr="00435142">
        <w:t>civilo</w:t>
      </w:r>
      <w:proofErr w:type="spellEnd"/>
      <w:r w:rsidRPr="00435142">
        <w:t xml:space="preserve"> juridik</w:t>
      </w:r>
      <w:r>
        <w:t>.</w:t>
      </w:r>
    </w:p>
    <w:p w:rsidR="00720F65" w:rsidRDefault="00720F65" w:rsidP="00720F65">
      <w:pPr>
        <w:jc w:val="both"/>
        <w:rPr>
          <w:b/>
        </w:rPr>
      </w:pPr>
    </w:p>
    <w:p w:rsidR="00720F65" w:rsidRPr="00AC632B" w:rsidRDefault="00720F65" w:rsidP="00720F65">
      <w:pPr>
        <w:jc w:val="both"/>
      </w:pPr>
      <w:r w:rsidRPr="00AC632B">
        <w:t xml:space="preserve">Ne  këtë aktgjykim nuk do te jepen arsyet lidhur me </w:t>
      </w:r>
      <w:r>
        <w:t xml:space="preserve">ndërprerjen e paraburgimit </w:t>
      </w:r>
      <w:r w:rsidRPr="00AC632B">
        <w:t>pas shpalljes se aktgjykimit  kundër te pandehurit  pasi ato janë dhëne ne një aktvendim te veçantë i cili është marre ne përputhje me ligjin me nenin 367 te KPPRK-se dhe i është dorëzuar palëve me te drejte ankese me një here pas marrjes se tij.</w:t>
      </w:r>
    </w:p>
    <w:p w:rsidR="00720F65" w:rsidRPr="00AC632B" w:rsidRDefault="00720F65" w:rsidP="00720F65">
      <w:pPr>
        <w:jc w:val="both"/>
      </w:pPr>
    </w:p>
    <w:p w:rsidR="00720F65" w:rsidRPr="004F1C9B" w:rsidRDefault="00720F65" w:rsidP="00720F65">
      <w:pPr>
        <w:jc w:val="both"/>
        <w:rPr>
          <w:b/>
        </w:rPr>
      </w:pPr>
    </w:p>
    <w:p w:rsidR="00720F65" w:rsidRPr="004F1C9B" w:rsidRDefault="00720F65" w:rsidP="00720F65">
      <w:pPr>
        <w:jc w:val="both"/>
        <w:rPr>
          <w:b/>
        </w:rPr>
      </w:pPr>
    </w:p>
    <w:p w:rsidR="00720F65" w:rsidRPr="004F1C9B" w:rsidRDefault="00720F65" w:rsidP="00720F65">
      <w:pPr>
        <w:jc w:val="both"/>
        <w:rPr>
          <w:b/>
        </w:rPr>
      </w:pPr>
    </w:p>
    <w:p w:rsidR="00720F65" w:rsidRPr="004D01F2" w:rsidRDefault="00720F65" w:rsidP="00720F65">
      <w:pPr>
        <w:jc w:val="both"/>
      </w:pPr>
      <w:r w:rsidRPr="004D01F2">
        <w:lastRenderedPageBreak/>
        <w:t xml:space="preserve">Nga arsyet e cekura më lartë dhe me zbatimin e nenit 365 të KPPK-së, është vendosur si në </w:t>
      </w:r>
      <w:proofErr w:type="spellStart"/>
      <w:r w:rsidRPr="004D01F2">
        <w:t>dispozitiv</w:t>
      </w:r>
      <w:proofErr w:type="spellEnd"/>
      <w:r w:rsidRPr="004D01F2">
        <w:t xml:space="preserve"> të këtij aktgjykimi.</w:t>
      </w:r>
    </w:p>
    <w:p w:rsidR="00720F65" w:rsidRPr="004D01F2" w:rsidRDefault="00720F65" w:rsidP="00720F65">
      <w:pPr>
        <w:ind w:firstLine="720"/>
        <w:jc w:val="both"/>
      </w:pPr>
    </w:p>
    <w:p w:rsidR="00720F65" w:rsidRPr="004D01F2" w:rsidRDefault="00720F65" w:rsidP="00720F65">
      <w:pPr>
        <w:jc w:val="both"/>
      </w:pPr>
      <w:r w:rsidRPr="004D01F2">
        <w:t xml:space="preserve">Duke u bazuar ne nenin 368 </w:t>
      </w:r>
      <w:proofErr w:type="spellStart"/>
      <w:r w:rsidRPr="004D01F2">
        <w:t>par.2</w:t>
      </w:r>
      <w:proofErr w:type="spellEnd"/>
      <w:r w:rsidRPr="004D01F2">
        <w:t xml:space="preserve"> te KPPK-se, Gjykata palët ne procedurë i njoftoi me paralajmërimet qe shoqërojnë aktgjykimin.</w:t>
      </w:r>
    </w:p>
    <w:p w:rsidR="00720F65" w:rsidRPr="004F1C9B" w:rsidRDefault="00720F65" w:rsidP="00720F65">
      <w:pPr>
        <w:ind w:firstLine="720"/>
        <w:jc w:val="both"/>
        <w:rPr>
          <w:b/>
        </w:rPr>
      </w:pP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 xml:space="preserve">GJYKATA THEMELORE NË PEJË - DEPARTAMENTI PER KRIME TE RENDA,  </w:t>
      </w: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 xml:space="preserve">DKR </w:t>
      </w:r>
      <w:proofErr w:type="spellStart"/>
      <w:r w:rsidRPr="004F1C9B">
        <w:rPr>
          <w:b/>
        </w:rPr>
        <w:t>P.nr.</w:t>
      </w:r>
      <w:r>
        <w:rPr>
          <w:b/>
        </w:rPr>
        <w:t>4</w:t>
      </w:r>
      <w:r w:rsidRPr="004F1C9B">
        <w:rPr>
          <w:b/>
        </w:rPr>
        <w:t>/</w:t>
      </w:r>
      <w:r>
        <w:rPr>
          <w:b/>
        </w:rPr>
        <w:t>20</w:t>
      </w:r>
      <w:proofErr w:type="spellEnd"/>
      <w:r w:rsidRPr="004F1C9B">
        <w:rPr>
          <w:b/>
        </w:rPr>
        <w:t xml:space="preserve"> </w:t>
      </w:r>
      <w:proofErr w:type="spellStart"/>
      <w:r w:rsidRPr="004F1C9B">
        <w:rPr>
          <w:b/>
        </w:rPr>
        <w:t>dt.</w:t>
      </w:r>
      <w:r>
        <w:rPr>
          <w:b/>
        </w:rPr>
        <w:t>06.02.2020</w:t>
      </w:r>
      <w:proofErr w:type="spellEnd"/>
      <w:r w:rsidRPr="004F1C9B">
        <w:rPr>
          <w:b/>
        </w:rPr>
        <w:t>, i</w:t>
      </w:r>
      <w:r>
        <w:rPr>
          <w:b/>
        </w:rPr>
        <w:t xml:space="preserve"> </w:t>
      </w:r>
      <w:r w:rsidRPr="004F1C9B">
        <w:rPr>
          <w:b/>
        </w:rPr>
        <w:t xml:space="preserve">përpiluar me </w:t>
      </w:r>
      <w:proofErr w:type="spellStart"/>
      <w:r w:rsidRPr="004F1C9B">
        <w:rPr>
          <w:b/>
        </w:rPr>
        <w:t>dt.1</w:t>
      </w:r>
      <w:r>
        <w:rPr>
          <w:b/>
        </w:rPr>
        <w:t>9</w:t>
      </w:r>
      <w:r w:rsidRPr="004F1C9B">
        <w:rPr>
          <w:b/>
        </w:rPr>
        <w:t>.0</w:t>
      </w:r>
      <w:r>
        <w:rPr>
          <w:b/>
        </w:rPr>
        <w:t>2</w:t>
      </w:r>
      <w:r w:rsidRPr="004F1C9B">
        <w:rPr>
          <w:b/>
        </w:rPr>
        <w:t>.2020</w:t>
      </w:r>
      <w:proofErr w:type="spellEnd"/>
      <w:r w:rsidRPr="004F1C9B">
        <w:rPr>
          <w:b/>
        </w:rPr>
        <w:t>.</w:t>
      </w:r>
    </w:p>
    <w:p w:rsidR="00720F65" w:rsidRPr="004F1C9B" w:rsidRDefault="00720F65" w:rsidP="00720F65">
      <w:pPr>
        <w:jc w:val="both"/>
        <w:rPr>
          <w:b/>
        </w:rPr>
      </w:pP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>Sekretarja Juridike :</w:t>
      </w:r>
      <w:r w:rsidRPr="004F1C9B">
        <w:rPr>
          <w:b/>
        </w:rPr>
        <w:tab/>
      </w:r>
      <w:r w:rsidRPr="004F1C9B">
        <w:rPr>
          <w:b/>
        </w:rPr>
        <w:tab/>
      </w:r>
      <w:r w:rsidRPr="004F1C9B">
        <w:rPr>
          <w:b/>
        </w:rPr>
        <w:tab/>
      </w:r>
      <w:r w:rsidRPr="004F1C9B">
        <w:rPr>
          <w:b/>
        </w:rPr>
        <w:tab/>
      </w:r>
      <w:r w:rsidRPr="004F1C9B">
        <w:rPr>
          <w:b/>
        </w:rPr>
        <w:tab/>
      </w:r>
      <w:r>
        <w:rPr>
          <w:b/>
        </w:rPr>
        <w:tab/>
      </w:r>
      <w:r w:rsidRPr="004F1C9B">
        <w:rPr>
          <w:b/>
        </w:rPr>
        <w:t>Kryetarja e Trupit Gjykues :</w:t>
      </w: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 xml:space="preserve">Shpresa </w:t>
      </w:r>
      <w:proofErr w:type="spellStart"/>
      <w:r w:rsidRPr="004F1C9B">
        <w:rPr>
          <w:b/>
        </w:rPr>
        <w:t>Kërnja</w:t>
      </w:r>
      <w:proofErr w:type="spellEnd"/>
      <w:r w:rsidRPr="004F1C9B">
        <w:rPr>
          <w:b/>
        </w:rPr>
        <w:tab/>
      </w:r>
      <w:r w:rsidRPr="004F1C9B">
        <w:rPr>
          <w:b/>
        </w:rPr>
        <w:tab/>
      </w:r>
      <w:r w:rsidRPr="004F1C9B">
        <w:rPr>
          <w:b/>
        </w:rPr>
        <w:tab/>
      </w:r>
      <w:r w:rsidRPr="004F1C9B">
        <w:rPr>
          <w:b/>
        </w:rPr>
        <w:tab/>
      </w:r>
      <w:r w:rsidRPr="004F1C9B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  <w:t xml:space="preserve">        </w:t>
      </w:r>
      <w:proofErr w:type="spellStart"/>
      <w:r w:rsidRPr="004F1C9B">
        <w:rPr>
          <w:b/>
        </w:rPr>
        <w:t>Lumturije</w:t>
      </w:r>
      <w:proofErr w:type="spellEnd"/>
      <w:r w:rsidRPr="004F1C9B">
        <w:rPr>
          <w:b/>
        </w:rPr>
        <w:t xml:space="preserve"> </w:t>
      </w:r>
      <w:proofErr w:type="spellStart"/>
      <w:r w:rsidRPr="004F1C9B">
        <w:rPr>
          <w:b/>
        </w:rPr>
        <w:t>Muhaxheri</w:t>
      </w:r>
      <w:proofErr w:type="spellEnd"/>
      <w:r w:rsidRPr="004F1C9B">
        <w:rPr>
          <w:b/>
        </w:rPr>
        <w:t xml:space="preserve"> </w:t>
      </w:r>
    </w:p>
    <w:p w:rsidR="00720F65" w:rsidRPr="004F1C9B" w:rsidRDefault="00720F65" w:rsidP="00720F65">
      <w:pPr>
        <w:jc w:val="both"/>
        <w:rPr>
          <w:b/>
        </w:rPr>
      </w:pPr>
    </w:p>
    <w:p w:rsidR="00720F65" w:rsidRPr="004F1C9B" w:rsidRDefault="00720F65" w:rsidP="00720F65">
      <w:pPr>
        <w:jc w:val="both"/>
        <w:rPr>
          <w:b/>
        </w:rPr>
      </w:pP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>KËSHILLA JURIDIKE:</w:t>
      </w:r>
    </w:p>
    <w:p w:rsidR="00720F65" w:rsidRDefault="00720F65" w:rsidP="00720F65">
      <w:pPr>
        <w:jc w:val="both"/>
        <w:rPr>
          <w:b/>
        </w:rPr>
      </w:pP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 xml:space="preserve">Kundër </w:t>
      </w:r>
      <w:r>
        <w:rPr>
          <w:b/>
        </w:rPr>
        <w:t xml:space="preserve"> </w:t>
      </w:r>
      <w:r w:rsidRPr="004F1C9B">
        <w:rPr>
          <w:b/>
        </w:rPr>
        <w:t xml:space="preserve">këtij aktgjykimi  është  e  lejuar ankesa </w:t>
      </w:r>
    </w:p>
    <w:p w:rsidR="00720F65" w:rsidRPr="004F1C9B" w:rsidRDefault="00720F65" w:rsidP="00720F65">
      <w:pPr>
        <w:jc w:val="both"/>
        <w:rPr>
          <w:b/>
        </w:rPr>
      </w:pPr>
      <w:r>
        <w:rPr>
          <w:b/>
        </w:rPr>
        <w:t>n</w:t>
      </w:r>
      <w:r w:rsidRPr="004F1C9B">
        <w:rPr>
          <w:b/>
        </w:rPr>
        <w:t>ë</w:t>
      </w:r>
      <w:r>
        <w:rPr>
          <w:b/>
        </w:rPr>
        <w:t xml:space="preserve">   </w:t>
      </w:r>
      <w:r w:rsidRPr="004F1C9B">
        <w:rPr>
          <w:b/>
        </w:rPr>
        <w:t xml:space="preserve">afat  prej 15 ditësh,  nga </w:t>
      </w:r>
      <w:r>
        <w:rPr>
          <w:b/>
        </w:rPr>
        <w:t xml:space="preserve"> </w:t>
      </w:r>
      <w:r w:rsidRPr="004F1C9B">
        <w:rPr>
          <w:b/>
        </w:rPr>
        <w:t>dita</w:t>
      </w:r>
      <w:r>
        <w:rPr>
          <w:b/>
        </w:rPr>
        <w:t xml:space="preserve">  e  </w:t>
      </w:r>
      <w:r w:rsidRPr="004F1C9B">
        <w:rPr>
          <w:b/>
        </w:rPr>
        <w:t>marrjes  së</w:t>
      </w: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>aktgjykimit.</w:t>
      </w:r>
      <w:r>
        <w:rPr>
          <w:b/>
        </w:rPr>
        <w:t xml:space="preserve"> Ankesa i dërgohet Gjykatës së </w:t>
      </w:r>
      <w:r w:rsidRPr="004F1C9B">
        <w:rPr>
          <w:b/>
        </w:rPr>
        <w:t xml:space="preserve">Apelit  </w:t>
      </w:r>
    </w:p>
    <w:p w:rsidR="00720F65" w:rsidRPr="004F1C9B" w:rsidRDefault="00720F65" w:rsidP="00720F65">
      <w:pPr>
        <w:jc w:val="both"/>
        <w:rPr>
          <w:b/>
        </w:rPr>
      </w:pPr>
      <w:r w:rsidRPr="004F1C9B">
        <w:rPr>
          <w:b/>
        </w:rPr>
        <w:t xml:space="preserve">në  Prishtinë,  e  përmes  kësaj  Gjykate. </w:t>
      </w:r>
    </w:p>
    <w:p w:rsidR="0025663E" w:rsidRDefault="0025663E" w:rsidP="0095459A">
      <w:pPr>
        <w:jc w:val="both"/>
      </w:pPr>
      <w:bookmarkStart w:id="0" w:name="_GoBack"/>
      <w:bookmarkEnd w:id="0"/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AB" w:rsidRDefault="00AD7AAB" w:rsidP="004369F3">
      <w:r>
        <w:separator/>
      </w:r>
    </w:p>
  </w:endnote>
  <w:endnote w:type="continuationSeparator" w:id="0">
    <w:p w:rsidR="00AD7AAB" w:rsidRDefault="00AD7AA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D2EA7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2020:006923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266AF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266AF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D2EA7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2020:006923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266A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266AF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AB" w:rsidRDefault="00AD7AAB" w:rsidP="004369F3">
      <w:r>
        <w:separator/>
      </w:r>
    </w:p>
  </w:footnote>
  <w:footnote w:type="continuationSeparator" w:id="0">
    <w:p w:rsidR="00AD7AAB" w:rsidRDefault="00AD7AA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2019:170806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19.02.2020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00840605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D2EA7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313C"/>
    <w:multiLevelType w:val="hybridMultilevel"/>
    <w:tmpl w:val="AE6004AC"/>
    <w:lvl w:ilvl="0" w:tplc="EED85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4E16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0E76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2EA7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1079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0F65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AAB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1D2A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266AF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720F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3AA5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D7089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15DFD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DAF0-7A15-4A0E-8CAE-9AA83A97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2020-02-19T12:47:00Z</dcterms:created>
  <dcterms:modified xsi:type="dcterms:W3CDTF">2020-02-20T09:08:00Z</dcterms:modified>
</cp:coreProperties>
</file>