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450"/>
      </w:tblGrid>
      <w:tr w:rsidR="00970745" w:rsidRPr="00970745" w:rsidTr="0046508E">
        <w:trPr>
          <w:trHeight w:val="2025"/>
        </w:trPr>
        <w:tc>
          <w:tcPr>
            <w:tcW w:w="9450" w:type="dxa"/>
            <w:shd w:val="clear" w:color="auto" w:fill="auto"/>
          </w:tcPr>
          <w:p w:rsidR="00970745" w:rsidRPr="00473C04" w:rsidRDefault="00150B22" w:rsidP="00150B22">
            <w:pPr>
              <w:pStyle w:val="NoSpacing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                                                               </w:t>
            </w:r>
            <w:r w:rsidR="00970745" w:rsidRPr="00473C0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6A18929" wp14:editId="0E17C263">
                  <wp:extent cx="1304925" cy="1304925"/>
                  <wp:effectExtent l="0" t="0" r="0" b="0"/>
                  <wp:docPr id="1" name="Picture 1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745" w:rsidRPr="00970745" w:rsidTr="0046508E">
        <w:tc>
          <w:tcPr>
            <w:tcW w:w="9450" w:type="dxa"/>
            <w:shd w:val="clear" w:color="auto" w:fill="auto"/>
          </w:tcPr>
          <w:p w:rsidR="00970745" w:rsidRPr="00473C04" w:rsidRDefault="00970745" w:rsidP="00473C0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473C04">
              <w:rPr>
                <w:rFonts w:ascii="Times New Roman" w:hAnsi="Times New Roman" w:cs="Times New Roman"/>
                <w:b/>
                <w:lang w:val="sq-AL"/>
              </w:rPr>
              <w:t>REPUBLIKA E KOSOVËS</w:t>
            </w:r>
          </w:p>
          <w:p w:rsidR="00970745" w:rsidRPr="00BB74DE" w:rsidRDefault="00970745" w:rsidP="00473C04">
            <w:pPr>
              <w:pStyle w:val="NoSpacing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BB74DE">
              <w:rPr>
                <w:rFonts w:ascii="Times New Roman" w:hAnsi="Times New Roman" w:cs="Times New Roman"/>
                <w:lang w:val="sv-SE"/>
              </w:rPr>
              <w:t xml:space="preserve">REPUBLIKA KOSOVA – REPUBLIC OF </w:t>
            </w:r>
            <w:r w:rsidRPr="00BB74DE">
              <w:rPr>
                <w:rFonts w:ascii="Times New Roman" w:hAnsi="Times New Roman" w:cs="Times New Roman"/>
                <w:lang w:val="sq-AL"/>
              </w:rPr>
              <w:t>KOSOVO</w:t>
            </w:r>
          </w:p>
        </w:tc>
      </w:tr>
      <w:tr w:rsidR="00970745" w:rsidRPr="00970745" w:rsidTr="00BB74DE">
        <w:trPr>
          <w:trHeight w:val="405"/>
        </w:trPr>
        <w:tc>
          <w:tcPr>
            <w:tcW w:w="9450" w:type="dxa"/>
            <w:shd w:val="clear" w:color="auto" w:fill="auto"/>
          </w:tcPr>
          <w:p w:rsidR="00970745" w:rsidRPr="00473C04" w:rsidRDefault="00970745" w:rsidP="00473C0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473C04">
              <w:rPr>
                <w:rFonts w:ascii="Times New Roman" w:hAnsi="Times New Roman" w:cs="Times New Roman"/>
                <w:b/>
                <w:lang w:val="sq-AL"/>
              </w:rPr>
              <w:t>GJYKATA THEMELORE  PEJË</w:t>
            </w:r>
          </w:p>
          <w:p w:rsidR="00970745" w:rsidRPr="00BB74DE" w:rsidRDefault="00970745" w:rsidP="00473C04">
            <w:pPr>
              <w:pStyle w:val="NoSpacing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BB74DE">
              <w:rPr>
                <w:rFonts w:ascii="Times New Roman" w:hAnsi="Times New Roman" w:cs="Times New Roman"/>
                <w:lang w:val="sq-AL"/>
              </w:rPr>
              <w:t>OSNOVNI S</w:t>
            </w:r>
            <w:r w:rsidRPr="00BB74DE">
              <w:rPr>
                <w:rFonts w:ascii="Times New Roman" w:hAnsi="Times New Roman" w:cs="Times New Roman"/>
                <w:lang w:val="sr-Cyrl-CS"/>
              </w:rPr>
              <w:t>UD</w:t>
            </w:r>
            <w:r w:rsidRPr="00BB74DE">
              <w:rPr>
                <w:rFonts w:ascii="Times New Roman" w:hAnsi="Times New Roman" w:cs="Times New Roman"/>
              </w:rPr>
              <w:t xml:space="preserve"> PEĆ</w:t>
            </w:r>
            <w:r w:rsidRPr="00BB74DE">
              <w:rPr>
                <w:rFonts w:ascii="Times New Roman" w:hAnsi="Times New Roman" w:cs="Times New Roman"/>
                <w:lang w:val="sq-AL"/>
              </w:rPr>
              <w:t xml:space="preserve"> – BASIC COURT  PEJA</w:t>
            </w:r>
          </w:p>
        </w:tc>
      </w:tr>
    </w:tbl>
    <w:p w:rsidR="004B354D" w:rsidRPr="00175955" w:rsidRDefault="009C4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P.nr.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1076</w:t>
      </w:r>
      <w:r w:rsidR="00DC72F0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bookmarkEnd w:id="0"/>
    </w:p>
    <w:p w:rsidR="00A0025F" w:rsidRPr="00D812E0" w:rsidRDefault="00A0025F" w:rsidP="00122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E0">
        <w:rPr>
          <w:rFonts w:ascii="Times New Roman" w:hAnsi="Times New Roman" w:cs="Times New Roman"/>
          <w:b/>
          <w:sz w:val="24"/>
          <w:szCs w:val="24"/>
        </w:rPr>
        <w:t>NË EMËR TË POPULLIT</w:t>
      </w:r>
    </w:p>
    <w:p w:rsidR="00A0025F" w:rsidRPr="007A52D2" w:rsidRDefault="00A0025F" w:rsidP="00313E8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12E0">
        <w:rPr>
          <w:rFonts w:ascii="Times New Roman" w:hAnsi="Times New Roman" w:cs="Times New Roman"/>
          <w:b/>
          <w:sz w:val="24"/>
          <w:szCs w:val="24"/>
          <w:lang w:val="sq-AL"/>
        </w:rPr>
        <w:t>GJYKATA THEMEL</w:t>
      </w:r>
      <w:r w:rsidR="001A2BD3" w:rsidRPr="00D812E0">
        <w:rPr>
          <w:rFonts w:ascii="Times New Roman" w:hAnsi="Times New Roman" w:cs="Times New Roman"/>
          <w:b/>
          <w:sz w:val="24"/>
          <w:szCs w:val="24"/>
          <w:lang w:val="sq-AL"/>
        </w:rPr>
        <w:t>O</w:t>
      </w:r>
      <w:r w:rsidRPr="00D812E0">
        <w:rPr>
          <w:rFonts w:ascii="Times New Roman" w:hAnsi="Times New Roman" w:cs="Times New Roman"/>
          <w:b/>
          <w:sz w:val="24"/>
          <w:szCs w:val="24"/>
          <w:lang w:val="sq-AL"/>
        </w:rPr>
        <w:t>RE NË PEJË- DEPARTAMENTI I P</w:t>
      </w:r>
      <w:r w:rsidR="001A2BD3" w:rsidRPr="00D812E0">
        <w:rPr>
          <w:rFonts w:ascii="Times New Roman" w:hAnsi="Times New Roman" w:cs="Times New Roman"/>
          <w:b/>
          <w:sz w:val="24"/>
          <w:szCs w:val="24"/>
          <w:lang w:val="sq-AL"/>
        </w:rPr>
        <w:t>ËRGJITHSHË</w:t>
      </w:r>
      <w:r w:rsidR="00125317" w:rsidRPr="00D812E0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125317" w:rsidRPr="00D812E0">
        <w:rPr>
          <w:rFonts w:ascii="Times New Roman" w:hAnsi="Times New Roman" w:cs="Times New Roman"/>
          <w:sz w:val="24"/>
          <w:szCs w:val="24"/>
          <w:lang w:val="sq-AL"/>
        </w:rPr>
        <w:t>,  sipas gjyqtares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, Florije Zatriqi, me pjes</w:t>
      </w:r>
      <w:r w:rsidR="001A2BD3" w:rsidRPr="00D812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marrjen e sekretares juridike </w:t>
      </w:r>
      <w:r w:rsidR="009C4B86">
        <w:rPr>
          <w:rFonts w:ascii="Times New Roman" w:hAnsi="Times New Roman" w:cs="Times New Roman"/>
          <w:sz w:val="24"/>
          <w:szCs w:val="24"/>
          <w:lang w:val="sq-AL"/>
        </w:rPr>
        <w:t>But</w:t>
      </w:r>
      <w:r w:rsidR="00EC79DF">
        <w:rPr>
          <w:rFonts w:ascii="Times New Roman" w:hAnsi="Times New Roman" w:cs="Times New Roman"/>
          <w:sz w:val="24"/>
          <w:szCs w:val="24"/>
          <w:lang w:val="sq-AL"/>
        </w:rPr>
        <w:t>e Noci</w:t>
      </w:r>
      <w:r w:rsidR="00125317" w:rsidRPr="00D812E0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1A2BD3" w:rsidRPr="00D812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çështjen juridiko-penale </w:t>
      </w:r>
      <w:r w:rsidR="001F54C1" w:rsidRPr="00D812E0">
        <w:rPr>
          <w:rFonts w:ascii="Times New Roman" w:hAnsi="Times New Roman" w:cs="Times New Roman"/>
          <w:sz w:val="24"/>
          <w:szCs w:val="24"/>
          <w:lang w:val="sq-AL"/>
        </w:rPr>
        <w:t>kundër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EC79DF">
        <w:rPr>
          <w:rFonts w:ascii="Times New Roman" w:hAnsi="Times New Roman" w:cs="Times New Roman"/>
          <w:sz w:val="24"/>
          <w:szCs w:val="24"/>
          <w:lang w:val="sq-AL"/>
        </w:rPr>
        <w:t>pandehurve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>E.B</w:t>
      </w:r>
      <w:r w:rsidR="00EC79DF">
        <w:rPr>
          <w:rFonts w:ascii="Times New Roman" w:hAnsi="Times New Roman" w:cs="Times New Roman"/>
          <w:sz w:val="24"/>
          <w:szCs w:val="24"/>
          <w:lang w:val="sq-AL"/>
        </w:rPr>
        <w:t xml:space="preserve"> nga </w:t>
      </w:r>
      <w:proofErr w:type="spellStart"/>
      <w:r w:rsidR="00EC79DF">
        <w:rPr>
          <w:rFonts w:ascii="Times New Roman" w:hAnsi="Times New Roman" w:cs="Times New Roman"/>
          <w:sz w:val="24"/>
          <w:szCs w:val="24"/>
          <w:lang w:val="sq-AL"/>
        </w:rPr>
        <w:t>fsh</w:t>
      </w:r>
      <w:proofErr w:type="spellEnd"/>
      <w:r w:rsidR="00EC79DF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4919CF">
        <w:rPr>
          <w:rFonts w:ascii="Times New Roman" w:hAnsi="Times New Roman" w:cs="Times New Roman"/>
          <w:sz w:val="24"/>
          <w:szCs w:val="24"/>
          <w:lang w:val="sq-AL"/>
        </w:rPr>
        <w:t xml:space="preserve"> K. 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4919CF">
        <w:rPr>
          <w:rFonts w:ascii="Times New Roman" w:hAnsi="Times New Roman" w:cs="Times New Roman"/>
          <w:sz w:val="24"/>
          <w:szCs w:val="24"/>
          <w:lang w:val="sq-AL"/>
        </w:rPr>
        <w:t xml:space="preserve">, dhe </w:t>
      </w:r>
      <w:proofErr w:type="spellStart"/>
      <w:r w:rsidR="00FC7238">
        <w:rPr>
          <w:rFonts w:ascii="Times New Roman" w:hAnsi="Times New Roman" w:cs="Times New Roman"/>
          <w:sz w:val="24"/>
          <w:szCs w:val="24"/>
          <w:lang w:val="sq-AL"/>
        </w:rPr>
        <w:t>B.T</w:t>
      </w:r>
      <w:r w:rsidR="004919CF">
        <w:rPr>
          <w:rFonts w:ascii="Times New Roman" w:hAnsi="Times New Roman" w:cs="Times New Roman"/>
          <w:sz w:val="24"/>
          <w:szCs w:val="24"/>
          <w:lang w:val="sq-AL"/>
        </w:rPr>
        <w:t>nga</w:t>
      </w:r>
      <w:proofErr w:type="spellEnd"/>
      <w:r w:rsidR="004919C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919CF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proofErr w:type="spellStart"/>
      <w:r w:rsidR="004919CF">
        <w:rPr>
          <w:rFonts w:ascii="Times New Roman" w:hAnsi="Times New Roman" w:cs="Times New Roman"/>
          <w:sz w:val="24"/>
          <w:szCs w:val="24"/>
          <w:lang w:val="sq-AL"/>
        </w:rPr>
        <w:t>rr.”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>XH.F</w:t>
      </w:r>
      <w:proofErr w:type="spellEnd"/>
      <w:r w:rsidR="004919CF">
        <w:rPr>
          <w:rFonts w:ascii="Times New Roman" w:hAnsi="Times New Roman" w:cs="Times New Roman"/>
          <w:sz w:val="24"/>
          <w:szCs w:val="24"/>
          <w:lang w:val="sq-AL"/>
        </w:rPr>
        <w:t xml:space="preserve">” </w:t>
      </w:r>
      <w:proofErr w:type="spellStart"/>
      <w:r w:rsidR="004919CF">
        <w:rPr>
          <w:rFonts w:ascii="Times New Roman" w:hAnsi="Times New Roman" w:cs="Times New Roman"/>
          <w:sz w:val="24"/>
          <w:szCs w:val="24"/>
          <w:lang w:val="sq-AL"/>
        </w:rPr>
        <w:t>pn</w:t>
      </w:r>
      <w:proofErr w:type="spellEnd"/>
      <w:r w:rsidR="004919CF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C8202D">
        <w:rPr>
          <w:rFonts w:ascii="Times New Roman" w:hAnsi="Times New Roman" w:cs="Times New Roman"/>
          <w:sz w:val="24"/>
          <w:szCs w:val="24"/>
          <w:lang w:val="sq-AL"/>
        </w:rPr>
        <w:t xml:space="preserve">për shkak </w:t>
      </w:r>
      <w:r w:rsidR="004919CF">
        <w:rPr>
          <w:rFonts w:ascii="Times New Roman" w:hAnsi="Times New Roman" w:cs="Times New Roman"/>
          <w:sz w:val="24"/>
          <w:szCs w:val="24"/>
          <w:lang w:val="sq-AL"/>
        </w:rPr>
        <w:t xml:space="preserve">se në bashkëveprim kanë kryer </w:t>
      </w:r>
      <w:r w:rsidR="00311D1B">
        <w:rPr>
          <w:rFonts w:ascii="Times New Roman" w:hAnsi="Times New Roman" w:cs="Times New Roman"/>
          <w:sz w:val="24"/>
          <w:szCs w:val="24"/>
          <w:lang w:val="sq-AL"/>
        </w:rPr>
        <w:t xml:space="preserve">dy </w:t>
      </w:r>
      <w:r w:rsidR="00C8202D">
        <w:rPr>
          <w:rFonts w:ascii="Times New Roman" w:hAnsi="Times New Roman" w:cs="Times New Roman"/>
          <w:sz w:val="24"/>
          <w:szCs w:val="24"/>
          <w:lang w:val="sq-AL"/>
        </w:rPr>
        <w:t>vepr</w:t>
      </w:r>
      <w:r w:rsidR="00311D1B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C8202D">
        <w:rPr>
          <w:rFonts w:ascii="Times New Roman" w:hAnsi="Times New Roman" w:cs="Times New Roman"/>
          <w:sz w:val="24"/>
          <w:szCs w:val="24"/>
          <w:lang w:val="sq-AL"/>
        </w:rPr>
        <w:t xml:space="preserve"> penale</w:t>
      </w:r>
      <w:r w:rsidR="00150B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919CF">
        <w:rPr>
          <w:rFonts w:ascii="Times New Roman" w:hAnsi="Times New Roman" w:cs="Times New Roman"/>
          <w:sz w:val="24"/>
          <w:szCs w:val="24"/>
          <w:lang w:val="sq-AL"/>
        </w:rPr>
        <w:t xml:space="preserve">të mashtrimit nga neni 335 par.1 </w:t>
      </w:r>
      <w:r w:rsidR="00EC79DF">
        <w:rPr>
          <w:rFonts w:ascii="Times New Roman" w:hAnsi="Times New Roman" w:cs="Times New Roman"/>
          <w:sz w:val="24"/>
          <w:szCs w:val="24"/>
          <w:lang w:val="sq-AL"/>
        </w:rPr>
        <w:t>të KPRK-së</w:t>
      </w:r>
      <w:r w:rsidR="004919CF">
        <w:rPr>
          <w:rFonts w:ascii="Times New Roman" w:hAnsi="Times New Roman" w:cs="Times New Roman"/>
          <w:sz w:val="24"/>
          <w:szCs w:val="24"/>
          <w:lang w:val="sq-AL"/>
        </w:rPr>
        <w:t>, duke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vendosur lidhur me aktakuzën</w:t>
      </w:r>
      <w:r w:rsidR="009B2DF0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e Prokurorisë Themelore në Pejë – Departamenti i Përgjithshëm,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PP/II.nr.</w:t>
      </w:r>
      <w:r w:rsidR="004919CF">
        <w:rPr>
          <w:rFonts w:ascii="Times New Roman" w:hAnsi="Times New Roman" w:cs="Times New Roman"/>
          <w:sz w:val="24"/>
          <w:szCs w:val="24"/>
          <w:lang w:val="sq-AL"/>
        </w:rPr>
        <w:t>2459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4919CF">
        <w:rPr>
          <w:rFonts w:ascii="Times New Roman" w:hAnsi="Times New Roman" w:cs="Times New Roman"/>
          <w:sz w:val="24"/>
          <w:szCs w:val="24"/>
          <w:lang w:val="sq-AL"/>
        </w:rPr>
        <w:t>16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4919CF">
        <w:rPr>
          <w:rFonts w:ascii="Times New Roman" w:hAnsi="Times New Roman" w:cs="Times New Roman"/>
          <w:sz w:val="24"/>
          <w:szCs w:val="24"/>
          <w:lang w:val="sq-AL"/>
        </w:rPr>
        <w:t>ë dt. 29.11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.201</w:t>
      </w:r>
      <w:r w:rsidR="004919CF">
        <w:rPr>
          <w:rFonts w:ascii="Times New Roman" w:hAnsi="Times New Roman" w:cs="Times New Roman"/>
          <w:sz w:val="24"/>
          <w:szCs w:val="24"/>
          <w:lang w:val="sq-AL"/>
        </w:rPr>
        <w:t>6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>pas</w:t>
      </w:r>
      <w:r w:rsidR="00EC79DF">
        <w:rPr>
          <w:rFonts w:ascii="Times New Roman" w:hAnsi="Times New Roman" w:cs="Times New Roman"/>
          <w:sz w:val="24"/>
          <w:szCs w:val="24"/>
          <w:lang w:val="sq-AL"/>
        </w:rPr>
        <w:t xml:space="preserve"> mbajtjes</w:t>
      </w:r>
      <w:r w:rsidR="004919CF">
        <w:rPr>
          <w:rFonts w:ascii="Times New Roman" w:hAnsi="Times New Roman" w:cs="Times New Roman"/>
          <w:sz w:val="24"/>
          <w:szCs w:val="24"/>
          <w:lang w:val="sq-AL"/>
        </w:rPr>
        <w:t xml:space="preserve"> së seancës fillestare me dt. 30.10.</w:t>
      </w:r>
      <w:r w:rsidR="00EC79DF">
        <w:rPr>
          <w:rFonts w:ascii="Times New Roman" w:hAnsi="Times New Roman" w:cs="Times New Roman"/>
          <w:sz w:val="24"/>
          <w:szCs w:val="24"/>
          <w:lang w:val="sq-AL"/>
        </w:rPr>
        <w:t>2017,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B4112" w:rsidRPr="00D812E0">
        <w:rPr>
          <w:rFonts w:ascii="Times New Roman" w:hAnsi="Times New Roman" w:cs="Times New Roman"/>
          <w:sz w:val="24"/>
          <w:szCs w:val="24"/>
          <w:lang w:val="sq-AL"/>
        </w:rPr>
        <w:t>në prezenc</w:t>
      </w:r>
      <w:r w:rsidR="009B2DF0" w:rsidRPr="00D812E0">
        <w:rPr>
          <w:rFonts w:ascii="Times New Roman" w:hAnsi="Times New Roman" w:cs="Times New Roman"/>
          <w:sz w:val="24"/>
          <w:szCs w:val="24"/>
          <w:lang w:val="sq-AL"/>
        </w:rPr>
        <w:t>ën e Proku</w:t>
      </w:r>
      <w:r w:rsidR="00043191">
        <w:rPr>
          <w:rFonts w:ascii="Times New Roman" w:hAnsi="Times New Roman" w:cs="Times New Roman"/>
          <w:sz w:val="24"/>
          <w:szCs w:val="24"/>
          <w:lang w:val="sq-AL"/>
        </w:rPr>
        <w:t xml:space="preserve">rorit të </w:t>
      </w:r>
      <w:r w:rsidR="004E41EE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>htetit</w:t>
      </w:r>
      <w:r w:rsidR="004919CF">
        <w:rPr>
          <w:rFonts w:ascii="Times New Roman" w:hAnsi="Times New Roman" w:cs="Times New Roman"/>
          <w:sz w:val="24"/>
          <w:szCs w:val="24"/>
          <w:lang w:val="sq-AL"/>
        </w:rPr>
        <w:t xml:space="preserve"> Valbona </w:t>
      </w:r>
      <w:proofErr w:type="spellStart"/>
      <w:r w:rsidR="004919CF">
        <w:rPr>
          <w:rFonts w:ascii="Times New Roman" w:hAnsi="Times New Roman" w:cs="Times New Roman"/>
          <w:sz w:val="24"/>
          <w:szCs w:val="24"/>
          <w:lang w:val="sq-AL"/>
        </w:rPr>
        <w:t>Disha</w:t>
      </w:r>
      <w:proofErr w:type="spellEnd"/>
      <w:r w:rsidR="004919CF">
        <w:rPr>
          <w:rFonts w:ascii="Times New Roman" w:hAnsi="Times New Roman" w:cs="Times New Roman"/>
          <w:sz w:val="24"/>
          <w:szCs w:val="24"/>
          <w:lang w:val="sq-AL"/>
        </w:rPr>
        <w:t xml:space="preserve"> – Haxhosaj, </w:t>
      </w:r>
      <w:r w:rsidR="001F54C1" w:rsidRPr="00D812E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2267A1" w:rsidRPr="00D812E0">
        <w:rPr>
          <w:rFonts w:ascii="Times New Roman" w:hAnsi="Times New Roman" w:cs="Times New Roman"/>
          <w:sz w:val="24"/>
          <w:szCs w:val="24"/>
          <w:lang w:val="sq-AL"/>
        </w:rPr>
        <w:t>pandehur</w:t>
      </w:r>
      <w:r w:rsidR="00EC79DF">
        <w:rPr>
          <w:rFonts w:ascii="Times New Roman" w:hAnsi="Times New Roman" w:cs="Times New Roman"/>
          <w:sz w:val="24"/>
          <w:szCs w:val="24"/>
          <w:lang w:val="sq-AL"/>
        </w:rPr>
        <w:t xml:space="preserve">ve 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>E.B</w:t>
      </w:r>
      <w:r w:rsidR="00EC79DF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 xml:space="preserve">B.T </w:t>
      </w:r>
      <w:r w:rsidR="004919CF">
        <w:rPr>
          <w:rFonts w:ascii="Times New Roman" w:hAnsi="Times New Roman" w:cs="Times New Roman"/>
          <w:sz w:val="24"/>
          <w:szCs w:val="24"/>
          <w:lang w:val="sq-AL"/>
        </w:rPr>
        <w:t xml:space="preserve">dhe mbrojtësi i tij </w:t>
      </w:r>
      <w:proofErr w:type="spellStart"/>
      <w:r w:rsidR="004919CF">
        <w:rPr>
          <w:rFonts w:ascii="Times New Roman" w:hAnsi="Times New Roman" w:cs="Times New Roman"/>
          <w:sz w:val="24"/>
          <w:szCs w:val="24"/>
          <w:lang w:val="sq-AL"/>
        </w:rPr>
        <w:t>av</w:t>
      </w:r>
      <w:proofErr w:type="spellEnd"/>
      <w:r w:rsidR="004919CF">
        <w:rPr>
          <w:rFonts w:ascii="Times New Roman" w:hAnsi="Times New Roman" w:cs="Times New Roman"/>
          <w:sz w:val="24"/>
          <w:szCs w:val="24"/>
          <w:lang w:val="sq-AL"/>
        </w:rPr>
        <w:t xml:space="preserve">. Arben Ramadani nga 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919CF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860F2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04602">
        <w:rPr>
          <w:rFonts w:ascii="Times New Roman" w:hAnsi="Times New Roman" w:cs="Times New Roman"/>
          <w:sz w:val="24"/>
          <w:szCs w:val="24"/>
          <w:lang w:val="sq-AL"/>
        </w:rPr>
        <w:t>dhe në prezencë</w:t>
      </w:r>
      <w:r w:rsidR="00670AC7">
        <w:rPr>
          <w:rFonts w:ascii="Times New Roman" w:hAnsi="Times New Roman" w:cs="Times New Roman"/>
          <w:sz w:val="24"/>
          <w:szCs w:val="24"/>
          <w:lang w:val="sq-AL"/>
        </w:rPr>
        <w:t>n e</w:t>
      </w:r>
      <w:r w:rsidR="00304602">
        <w:rPr>
          <w:rFonts w:ascii="Times New Roman" w:hAnsi="Times New Roman" w:cs="Times New Roman"/>
          <w:sz w:val="24"/>
          <w:szCs w:val="24"/>
          <w:lang w:val="sq-AL"/>
        </w:rPr>
        <w:t xml:space="preserve"> të dëmtuarit 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>H.B</w:t>
      </w:r>
      <w:r w:rsidR="0030460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C79DF">
        <w:rPr>
          <w:rFonts w:ascii="Times New Roman" w:hAnsi="Times New Roman" w:cs="Times New Roman"/>
          <w:sz w:val="24"/>
          <w:szCs w:val="24"/>
          <w:lang w:val="sq-AL"/>
        </w:rPr>
        <w:t xml:space="preserve"> murr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3E4F50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50B22">
        <w:rPr>
          <w:rFonts w:ascii="Times New Roman" w:hAnsi="Times New Roman" w:cs="Times New Roman"/>
          <w:sz w:val="24"/>
          <w:szCs w:val="24"/>
          <w:lang w:val="sq-AL"/>
        </w:rPr>
        <w:t xml:space="preserve">publikisht </w:t>
      </w:r>
      <w:r w:rsidR="003E4F50" w:rsidRPr="00D812E0">
        <w:rPr>
          <w:rFonts w:ascii="Times New Roman" w:hAnsi="Times New Roman" w:cs="Times New Roman"/>
          <w:sz w:val="24"/>
          <w:szCs w:val="24"/>
          <w:lang w:val="sq-AL"/>
        </w:rPr>
        <w:t>shpalli</w:t>
      </w:r>
      <w:r w:rsidR="00EC79DF">
        <w:rPr>
          <w:rFonts w:ascii="Times New Roman" w:hAnsi="Times New Roman" w:cs="Times New Roman"/>
          <w:sz w:val="24"/>
          <w:szCs w:val="24"/>
          <w:lang w:val="sq-AL"/>
        </w:rPr>
        <w:t xml:space="preserve"> dhe me datë 09.11</w:t>
      </w:r>
      <w:r w:rsidR="00150B22">
        <w:rPr>
          <w:rFonts w:ascii="Times New Roman" w:hAnsi="Times New Roman" w:cs="Times New Roman"/>
          <w:sz w:val="24"/>
          <w:szCs w:val="24"/>
          <w:lang w:val="sq-AL"/>
        </w:rPr>
        <w:t>.2017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përpiloi</w:t>
      </w:r>
      <w:r w:rsidR="00EF4375" w:rsidRPr="00D812E0">
        <w:rPr>
          <w:sz w:val="24"/>
          <w:szCs w:val="24"/>
          <w:lang w:val="sq-AL"/>
        </w:rPr>
        <w:t>,</w:t>
      </w:r>
      <w:r w:rsidR="00172B07" w:rsidRPr="00D812E0">
        <w:rPr>
          <w:sz w:val="24"/>
          <w:szCs w:val="24"/>
          <w:lang w:val="sq-AL"/>
        </w:rPr>
        <w:t xml:space="preserve"> </w:t>
      </w:r>
      <w:r w:rsidR="009B2DF0" w:rsidRPr="00D812E0">
        <w:rPr>
          <w:sz w:val="24"/>
          <w:szCs w:val="24"/>
          <w:lang w:val="sq-AL"/>
        </w:rPr>
        <w:t>këtë:</w:t>
      </w:r>
    </w:p>
    <w:p w:rsidR="00150B22" w:rsidRDefault="001A2BD3" w:rsidP="00150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955">
        <w:rPr>
          <w:rFonts w:ascii="Times New Roman" w:hAnsi="Times New Roman" w:cs="Times New Roman"/>
          <w:b/>
          <w:sz w:val="24"/>
          <w:szCs w:val="24"/>
        </w:rPr>
        <w:t>A K T GJ Y K I</w:t>
      </w:r>
      <w:r w:rsidR="009F70BB" w:rsidRPr="00175955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p w:rsidR="00E44E05" w:rsidRPr="00E44E05" w:rsidRDefault="00A56FB8" w:rsidP="00E44E0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05">
        <w:rPr>
          <w:rFonts w:ascii="Times New Roman" w:hAnsi="Times New Roman" w:cs="Times New Roman"/>
          <w:b/>
          <w:sz w:val="24"/>
          <w:szCs w:val="24"/>
          <w:lang w:val="sq-AL"/>
        </w:rPr>
        <w:t xml:space="preserve">I </w:t>
      </w:r>
      <w:r w:rsidR="0089404B" w:rsidRPr="00E44E05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Pr="00E44E05">
        <w:rPr>
          <w:rFonts w:ascii="Times New Roman" w:hAnsi="Times New Roman" w:cs="Times New Roman"/>
          <w:b/>
          <w:sz w:val="24"/>
          <w:szCs w:val="24"/>
          <w:lang w:val="sq-AL"/>
        </w:rPr>
        <w:t>andehuri</w:t>
      </w:r>
      <w:r w:rsidR="006645EE" w:rsidRPr="00E44E0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FC7238">
        <w:rPr>
          <w:rFonts w:ascii="Times New Roman" w:hAnsi="Times New Roman" w:cs="Times New Roman"/>
          <w:b/>
          <w:sz w:val="24"/>
          <w:szCs w:val="24"/>
          <w:lang w:val="sq-AL"/>
        </w:rPr>
        <w:t>E.B</w:t>
      </w:r>
      <w:r w:rsidR="00E44E05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7A52D2" w:rsidRPr="00E44E0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7A52D2" w:rsidRPr="00E44E0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7A52D2" w:rsidRPr="00E44E0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6B4112" w:rsidRPr="00E44E05">
        <w:rPr>
          <w:rFonts w:ascii="Times New Roman" w:hAnsi="Times New Roman" w:cs="Times New Roman"/>
          <w:sz w:val="24"/>
          <w:szCs w:val="24"/>
          <w:lang w:val="sq-AL"/>
        </w:rPr>
        <w:t>lindur m</w:t>
      </w:r>
      <w:r w:rsidR="006645EE" w:rsidRPr="00E44E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43191"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172B07" w:rsidRPr="00E44E05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C75675"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E907B6" w:rsidRPr="00E44E05">
        <w:rPr>
          <w:rFonts w:ascii="Times New Roman" w:hAnsi="Times New Roman" w:cs="Times New Roman"/>
          <w:sz w:val="24"/>
          <w:szCs w:val="24"/>
          <w:lang w:val="sq-AL"/>
        </w:rPr>
        <w:t>fsh</w:t>
      </w:r>
      <w:proofErr w:type="spellEnd"/>
      <w:r w:rsidR="00E907B6"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E44E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907B6"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K. 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4919C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07B6"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4919CF">
        <w:rPr>
          <w:rFonts w:ascii="Times New Roman" w:hAnsi="Times New Roman" w:cs="Times New Roman"/>
          <w:sz w:val="24"/>
          <w:szCs w:val="24"/>
          <w:lang w:val="sq-AL"/>
        </w:rPr>
        <w:t xml:space="preserve">ku e ka edhe vendbanimin, </w:t>
      </w:r>
      <w:r w:rsidR="00E44E05">
        <w:rPr>
          <w:rFonts w:ascii="Times New Roman" w:hAnsi="Times New Roman" w:cs="Times New Roman"/>
          <w:sz w:val="24"/>
          <w:szCs w:val="24"/>
          <w:lang w:val="sq-AL"/>
        </w:rPr>
        <w:t>ng</w:t>
      </w:r>
      <w:r w:rsidR="0086717F" w:rsidRPr="00E44E05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150B22"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 babai </w:t>
      </w:r>
      <w:r w:rsidR="004919CF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2C3B82"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7A52D2"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nëna </w:t>
      </w:r>
      <w:r w:rsidR="004919CF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2C3B82"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="004E41EE" w:rsidRPr="00E44E05">
        <w:rPr>
          <w:rFonts w:ascii="Times New Roman" w:hAnsi="Times New Roman" w:cs="Times New Roman"/>
          <w:sz w:val="24"/>
          <w:szCs w:val="24"/>
          <w:lang w:val="sq-AL"/>
        </w:rPr>
        <w:t>gjinis</w:t>
      </w:r>
      <w:r w:rsidR="007A52D2"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4919CF">
        <w:rPr>
          <w:rFonts w:ascii="Times New Roman" w:hAnsi="Times New Roman" w:cs="Times New Roman"/>
          <w:sz w:val="24"/>
          <w:szCs w:val="24"/>
          <w:lang w:val="sq-AL"/>
        </w:rPr>
        <w:t>B,</w:t>
      </w:r>
      <w:r w:rsidR="002C3B82"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E41EE"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ka të kryer </w:t>
      </w:r>
      <w:r w:rsidR="004919CF">
        <w:rPr>
          <w:rFonts w:ascii="Times New Roman" w:hAnsi="Times New Roman" w:cs="Times New Roman"/>
          <w:sz w:val="24"/>
          <w:szCs w:val="24"/>
          <w:lang w:val="sq-AL"/>
        </w:rPr>
        <w:t xml:space="preserve">shkollën e mesme, i pa </w:t>
      </w:r>
      <w:proofErr w:type="spellStart"/>
      <w:r w:rsidR="004919CF">
        <w:rPr>
          <w:rFonts w:ascii="Times New Roman" w:hAnsi="Times New Roman" w:cs="Times New Roman"/>
          <w:sz w:val="24"/>
          <w:szCs w:val="24"/>
          <w:lang w:val="sq-AL"/>
        </w:rPr>
        <w:t>punë,i</w:t>
      </w:r>
      <w:proofErr w:type="spellEnd"/>
      <w:r w:rsidR="004919CF">
        <w:rPr>
          <w:rFonts w:ascii="Times New Roman" w:hAnsi="Times New Roman" w:cs="Times New Roman"/>
          <w:sz w:val="24"/>
          <w:szCs w:val="24"/>
          <w:lang w:val="sq-AL"/>
        </w:rPr>
        <w:t xml:space="preserve"> martuar, baba i dy fëmijëve, </w:t>
      </w:r>
      <w:r w:rsidR="00E907B6" w:rsidRPr="00E44E05">
        <w:rPr>
          <w:rFonts w:ascii="Times New Roman" w:hAnsi="Times New Roman" w:cs="Times New Roman"/>
          <w:sz w:val="24"/>
          <w:szCs w:val="24"/>
          <w:lang w:val="sq-AL"/>
        </w:rPr>
        <w:t>i g</w:t>
      </w:r>
      <w:r w:rsidR="004E41EE"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jendjes </w:t>
      </w:r>
      <w:r w:rsidR="00B342B3"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së </w:t>
      </w:r>
      <w:r w:rsidR="00E7721F"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dobët </w:t>
      </w:r>
      <w:r w:rsidR="00B342B3" w:rsidRPr="00E44E05">
        <w:rPr>
          <w:rFonts w:ascii="Times New Roman" w:hAnsi="Times New Roman" w:cs="Times New Roman"/>
          <w:sz w:val="24"/>
          <w:szCs w:val="24"/>
          <w:lang w:val="sq-AL"/>
        </w:rPr>
        <w:t>ekonomike, i identifikuar në bazë të letërnjoftimit me nr. personal</w:t>
      </w:r>
      <w:r w:rsidR="00846754"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B342B3" w:rsidRPr="00E44E05">
        <w:rPr>
          <w:rFonts w:ascii="Times New Roman" w:hAnsi="Times New Roman" w:cs="Times New Roman"/>
          <w:sz w:val="24"/>
          <w:szCs w:val="24"/>
          <w:lang w:val="sq-AL"/>
        </w:rPr>
        <w:t>lëshuar nga MPB-Prishtinë, m</w:t>
      </w:r>
      <w:r w:rsidR="00846754"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ë parë </w:t>
      </w:r>
      <w:r w:rsidR="004E41EE"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C77F87" w:rsidRPr="00E44E05">
        <w:rPr>
          <w:rFonts w:ascii="Times New Roman" w:hAnsi="Times New Roman" w:cs="Times New Roman"/>
          <w:sz w:val="24"/>
          <w:szCs w:val="24"/>
          <w:lang w:val="sq-AL"/>
        </w:rPr>
        <w:t>pa</w:t>
      </w:r>
      <w:r w:rsidR="00043191"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D6531" w:rsidRPr="00E44E05">
        <w:rPr>
          <w:rFonts w:ascii="Times New Roman" w:hAnsi="Times New Roman" w:cs="Times New Roman"/>
          <w:sz w:val="24"/>
          <w:szCs w:val="24"/>
          <w:lang w:val="sq-AL"/>
        </w:rPr>
        <w:t>dënuar nga gjykat</w:t>
      </w:r>
      <w:r w:rsidR="00E907B6" w:rsidRPr="00E44E05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C77F87"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F4A28" w:rsidRPr="00E44E05">
        <w:rPr>
          <w:rFonts w:ascii="Times New Roman" w:hAnsi="Times New Roman" w:cs="Times New Roman"/>
          <w:sz w:val="24"/>
          <w:szCs w:val="24"/>
          <w:lang w:val="sq-AL"/>
        </w:rPr>
        <w:t>shqiptar</w:t>
      </w:r>
      <w:r w:rsidR="002D7A11" w:rsidRPr="00E44E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2F64"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D0272" w:rsidRPr="00E44E05">
        <w:rPr>
          <w:rFonts w:ascii="Times New Roman" w:hAnsi="Times New Roman" w:cs="Times New Roman"/>
          <w:sz w:val="24"/>
          <w:szCs w:val="24"/>
          <w:lang w:val="sq-AL"/>
        </w:rPr>
        <w:t>shtetas</w:t>
      </w:r>
      <w:r w:rsidR="002D7A11"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="00ED0272"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 Republikës së </w:t>
      </w:r>
      <w:r w:rsidR="00C8202D" w:rsidRPr="00E44E05">
        <w:rPr>
          <w:rFonts w:ascii="Times New Roman" w:hAnsi="Times New Roman" w:cs="Times New Roman"/>
          <w:sz w:val="24"/>
          <w:szCs w:val="24"/>
          <w:lang w:val="sq-AL"/>
        </w:rPr>
        <w:t>Kosovës</w:t>
      </w:r>
      <w:r w:rsidR="0089404B" w:rsidRPr="00E44E0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44E05" w:rsidRPr="00E44E05" w:rsidRDefault="00E44E05" w:rsidP="00E44E0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17F" w:rsidRPr="00E44E05" w:rsidRDefault="00E44E05" w:rsidP="00E44E0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I pandehuri </w:t>
      </w:r>
      <w:r w:rsidR="00FC7238">
        <w:rPr>
          <w:rFonts w:ascii="Times New Roman" w:hAnsi="Times New Roman" w:cs="Times New Roman"/>
          <w:b/>
          <w:sz w:val="24"/>
          <w:szCs w:val="24"/>
          <w:lang w:val="sq-AL"/>
        </w:rPr>
        <w:t>B.T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311D1B">
        <w:rPr>
          <w:rFonts w:ascii="Times New Roman" w:hAnsi="Times New Roman" w:cs="Times New Roman"/>
          <w:sz w:val="24"/>
          <w:szCs w:val="24"/>
          <w:lang w:val="sq-AL"/>
        </w:rPr>
        <w:t>i lindur me</w:t>
      </w:r>
      <w:r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, në 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311D1B">
        <w:rPr>
          <w:rFonts w:ascii="Times New Roman" w:hAnsi="Times New Roman" w:cs="Times New Roman"/>
          <w:sz w:val="24"/>
          <w:szCs w:val="24"/>
          <w:lang w:val="sq-AL"/>
        </w:rPr>
        <w:t xml:space="preserve"> me vendbanim në rr.. “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>XH.F</w:t>
      </w:r>
      <w:r w:rsidR="00311D1B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proofErr w:type="spellStart"/>
      <w:r w:rsidR="00311D1B">
        <w:rPr>
          <w:rFonts w:ascii="Times New Roman" w:hAnsi="Times New Roman" w:cs="Times New Roman"/>
          <w:sz w:val="24"/>
          <w:szCs w:val="24"/>
          <w:lang w:val="sq-AL"/>
        </w:rPr>
        <w:t>pn</w:t>
      </w:r>
      <w:proofErr w:type="spellEnd"/>
      <w:r w:rsidR="00311D1B">
        <w:rPr>
          <w:rFonts w:ascii="Times New Roman" w:hAnsi="Times New Roman" w:cs="Times New Roman"/>
          <w:sz w:val="24"/>
          <w:szCs w:val="24"/>
          <w:lang w:val="sq-AL"/>
        </w:rPr>
        <w:t xml:space="preserve">., nga babai </w:t>
      </w:r>
      <w:proofErr w:type="spellStart"/>
      <w:r w:rsidR="00311D1B">
        <w:rPr>
          <w:rFonts w:ascii="Times New Roman" w:hAnsi="Times New Roman" w:cs="Times New Roman"/>
          <w:sz w:val="24"/>
          <w:szCs w:val="24"/>
          <w:lang w:val="sq-AL"/>
        </w:rPr>
        <w:t>Q</w:t>
      </w:r>
      <w:r w:rsidRPr="00E44E05">
        <w:rPr>
          <w:rFonts w:ascii="Times New Roman" w:hAnsi="Times New Roman" w:cs="Times New Roman"/>
          <w:sz w:val="24"/>
          <w:szCs w:val="24"/>
          <w:lang w:val="sq-AL"/>
        </w:rPr>
        <w:t>dhe</w:t>
      </w:r>
      <w:proofErr w:type="spellEnd"/>
      <w:r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311D1B">
        <w:rPr>
          <w:rFonts w:ascii="Times New Roman" w:hAnsi="Times New Roman" w:cs="Times New Roman"/>
          <w:sz w:val="24"/>
          <w:szCs w:val="24"/>
          <w:lang w:val="sq-AL"/>
        </w:rPr>
        <w:t>ëna 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gjinisë R, ka të kryer s</w:t>
      </w:r>
      <w:r w:rsidR="00311D1B">
        <w:rPr>
          <w:rFonts w:ascii="Times New Roman" w:hAnsi="Times New Roman" w:cs="Times New Roman"/>
          <w:sz w:val="24"/>
          <w:szCs w:val="24"/>
          <w:lang w:val="sq-AL"/>
        </w:rPr>
        <w:t>hkollën fillore, i pa punë, i martuar babai dy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fëmij</w:t>
      </w:r>
      <w:r w:rsidR="00311D1B">
        <w:rPr>
          <w:rFonts w:ascii="Times New Roman" w:hAnsi="Times New Roman" w:cs="Times New Roman"/>
          <w:sz w:val="24"/>
          <w:szCs w:val="24"/>
          <w:lang w:val="sq-AL"/>
        </w:rPr>
        <w:t>ëve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i gjendjes së dobët ekonomike, i identifikuar sipas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lnj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311D1B">
        <w:rPr>
          <w:rFonts w:ascii="Times New Roman" w:hAnsi="Times New Roman" w:cs="Times New Roman"/>
          <w:sz w:val="24"/>
          <w:szCs w:val="24"/>
          <w:lang w:val="sq-AL"/>
        </w:rPr>
        <w:t>m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 numër personal, lëshuar nga MPB –Prishtinë, shtetas i Republikës së Kosovës. </w:t>
      </w:r>
      <w:r w:rsidR="0089404B" w:rsidRPr="00E44E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22D74" w:rsidRPr="00175955" w:rsidRDefault="004875A7" w:rsidP="00EF4A2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JANË</w:t>
      </w:r>
      <w:r w:rsidR="003E4F50" w:rsidRPr="0017595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FAJTOR </w:t>
      </w:r>
    </w:p>
    <w:p w:rsidR="001F2193" w:rsidRDefault="00846754" w:rsidP="004E41E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Për shkak se</w:t>
      </w:r>
      <w:r w:rsidR="004875A7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4875A7" w:rsidRPr="00DE129F" w:rsidRDefault="00311D1B" w:rsidP="004E41E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129F">
        <w:rPr>
          <w:rFonts w:ascii="Times New Roman" w:hAnsi="Times New Roman" w:cs="Times New Roman"/>
          <w:b/>
          <w:sz w:val="24"/>
          <w:szCs w:val="24"/>
          <w:lang w:val="sq-AL"/>
        </w:rPr>
        <w:t xml:space="preserve">Të </w:t>
      </w:r>
      <w:r w:rsidR="004875A7" w:rsidRPr="00DE129F">
        <w:rPr>
          <w:rFonts w:ascii="Times New Roman" w:hAnsi="Times New Roman" w:cs="Times New Roman"/>
          <w:b/>
          <w:sz w:val="24"/>
          <w:szCs w:val="24"/>
          <w:lang w:val="sq-AL"/>
        </w:rPr>
        <w:t>pandehuri</w:t>
      </w:r>
      <w:r w:rsidRPr="00DE129F">
        <w:rPr>
          <w:rFonts w:ascii="Times New Roman" w:hAnsi="Times New Roman" w:cs="Times New Roman"/>
          <w:b/>
          <w:sz w:val="24"/>
          <w:szCs w:val="24"/>
          <w:lang w:val="sq-AL"/>
        </w:rPr>
        <w:t xml:space="preserve">t </w:t>
      </w:r>
      <w:r w:rsidR="00FC7238">
        <w:rPr>
          <w:rFonts w:ascii="Times New Roman" w:hAnsi="Times New Roman" w:cs="Times New Roman"/>
          <w:b/>
          <w:sz w:val="24"/>
          <w:szCs w:val="24"/>
          <w:lang w:val="sq-AL"/>
        </w:rPr>
        <w:t>E.B</w:t>
      </w:r>
      <w:r w:rsidRPr="00DE129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</w:t>
      </w:r>
      <w:r w:rsidR="00FC7238">
        <w:rPr>
          <w:rFonts w:ascii="Times New Roman" w:hAnsi="Times New Roman" w:cs="Times New Roman"/>
          <w:b/>
          <w:sz w:val="24"/>
          <w:szCs w:val="24"/>
          <w:lang w:val="sq-AL"/>
        </w:rPr>
        <w:t>B.T</w:t>
      </w:r>
      <w:r w:rsidRPr="00DE129F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AB5090" w:rsidRDefault="001F2193" w:rsidP="001F219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311D1B">
        <w:rPr>
          <w:rFonts w:ascii="Times New Roman" w:hAnsi="Times New Roman" w:cs="Times New Roman"/>
          <w:sz w:val="24"/>
          <w:szCs w:val="24"/>
          <w:lang w:val="sq-AL"/>
        </w:rPr>
        <w:t xml:space="preserve">Me dt. </w:t>
      </w:r>
      <w:r w:rsidR="004875A7" w:rsidRPr="001F2193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311D1B">
        <w:rPr>
          <w:rFonts w:ascii="Times New Roman" w:hAnsi="Times New Roman" w:cs="Times New Roman"/>
          <w:sz w:val="24"/>
          <w:szCs w:val="24"/>
          <w:lang w:val="sq-AL"/>
        </w:rPr>
        <w:t>7.09.2016</w:t>
      </w:r>
      <w:r w:rsidR="004875A7" w:rsidRPr="001F2193">
        <w:rPr>
          <w:rFonts w:ascii="Times New Roman" w:hAnsi="Times New Roman" w:cs="Times New Roman"/>
          <w:sz w:val="24"/>
          <w:szCs w:val="24"/>
          <w:lang w:val="sq-AL"/>
        </w:rPr>
        <w:t>, rreth</w:t>
      </w:r>
      <w:r w:rsidR="00311D1B">
        <w:rPr>
          <w:rFonts w:ascii="Times New Roman" w:hAnsi="Times New Roman" w:cs="Times New Roman"/>
          <w:sz w:val="24"/>
          <w:szCs w:val="24"/>
          <w:lang w:val="sq-AL"/>
        </w:rPr>
        <w:t xml:space="preserve"> orës 18</w:t>
      </w:r>
      <w:r w:rsidR="004875A7" w:rsidRPr="001F2193">
        <w:rPr>
          <w:rFonts w:ascii="Times New Roman" w:hAnsi="Times New Roman" w:cs="Times New Roman"/>
          <w:sz w:val="24"/>
          <w:szCs w:val="24"/>
          <w:lang w:val="sq-AL"/>
        </w:rPr>
        <w:t xml:space="preserve">:00, </w:t>
      </w:r>
      <w:r w:rsidR="00311D1B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proofErr w:type="spellStart"/>
      <w:r w:rsidR="00311D1B">
        <w:rPr>
          <w:rFonts w:ascii="Times New Roman" w:hAnsi="Times New Roman" w:cs="Times New Roman"/>
          <w:sz w:val="24"/>
          <w:szCs w:val="24"/>
          <w:lang w:val="sq-AL"/>
        </w:rPr>
        <w:t>fsh</w:t>
      </w:r>
      <w:proofErr w:type="spellEnd"/>
      <w:r w:rsidR="00311D1B">
        <w:rPr>
          <w:rFonts w:ascii="Times New Roman" w:hAnsi="Times New Roman" w:cs="Times New Roman"/>
          <w:sz w:val="24"/>
          <w:szCs w:val="24"/>
          <w:lang w:val="sq-AL"/>
        </w:rPr>
        <w:t xml:space="preserve">. V, Rajoni  K. </w:t>
      </w:r>
      <w:proofErr w:type="spellStart"/>
      <w:r w:rsidR="00311D1B">
        <w:rPr>
          <w:rFonts w:ascii="Times New Roman" w:hAnsi="Times New Roman" w:cs="Times New Roman"/>
          <w:sz w:val="24"/>
          <w:szCs w:val="24"/>
          <w:lang w:val="sq-AL"/>
        </w:rPr>
        <w:t>Pejë,në</w:t>
      </w:r>
      <w:proofErr w:type="spellEnd"/>
      <w:r w:rsidR="00311D1B">
        <w:rPr>
          <w:rFonts w:ascii="Times New Roman" w:hAnsi="Times New Roman" w:cs="Times New Roman"/>
          <w:sz w:val="24"/>
          <w:szCs w:val="24"/>
          <w:lang w:val="sq-AL"/>
        </w:rPr>
        <w:t xml:space="preserve"> bashkëveprim dhe me qëllim të përfitimit të kundërligjshëm të dobisë pasurore për vete, e mashtrojnë të dëmtuarin 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>H.B,,</w:t>
      </w:r>
      <w:r w:rsidR="00311D1B">
        <w:rPr>
          <w:rFonts w:ascii="Times New Roman" w:hAnsi="Times New Roman" w:cs="Times New Roman"/>
          <w:sz w:val="24"/>
          <w:szCs w:val="24"/>
          <w:lang w:val="sq-AL"/>
        </w:rPr>
        <w:t xml:space="preserve"> duke e vënë lajthim përmes paraqitjes së rreme, në atë mënyrë që </w:t>
      </w:r>
    </w:p>
    <w:p w:rsidR="00AB5090" w:rsidRDefault="00AB5090" w:rsidP="001F219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B5090" w:rsidRDefault="00AB5090" w:rsidP="001F219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70BDF" w:rsidRPr="001F2193" w:rsidRDefault="00311D1B" w:rsidP="001F219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pandehurit pasi që vënë nën vëzhgim të dëmtuarin H, gjersa i njëjti ishte duke u kthyer në shtëpinë e</w:t>
      </w:r>
      <w:r w:rsidR="00AC53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tij me automjetin e markës “”, përderisa i pandehuri 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>E.B</w:t>
      </w:r>
      <w:r w:rsidR="0031546E">
        <w:rPr>
          <w:rFonts w:ascii="Times New Roman" w:hAnsi="Times New Roman" w:cs="Times New Roman"/>
          <w:sz w:val="24"/>
          <w:szCs w:val="24"/>
          <w:lang w:val="sq-AL"/>
        </w:rPr>
        <w:t xml:space="preserve">, ishte duke e drejtuar automjetin e </w:t>
      </w:r>
      <w:proofErr w:type="spellStart"/>
      <w:r w:rsidR="0031546E">
        <w:rPr>
          <w:rFonts w:ascii="Times New Roman" w:hAnsi="Times New Roman" w:cs="Times New Roman"/>
          <w:sz w:val="24"/>
          <w:szCs w:val="24"/>
          <w:lang w:val="sq-AL"/>
        </w:rPr>
        <w:t>lloojit</w:t>
      </w:r>
      <w:proofErr w:type="spellEnd"/>
      <w:r w:rsidR="0031546E">
        <w:rPr>
          <w:rFonts w:ascii="Times New Roman" w:hAnsi="Times New Roman" w:cs="Times New Roman"/>
          <w:sz w:val="24"/>
          <w:szCs w:val="24"/>
          <w:lang w:val="sq-AL"/>
        </w:rPr>
        <w:t xml:space="preserve"> “” dhe i njëjti i bënë me shenja të dëmtuarit që të ndalojë automjetin dhe më pas ka zbritur nga vetura i pandehuri </w:t>
      </w:r>
      <w:proofErr w:type="spellStart"/>
      <w:r w:rsidR="00FC7238">
        <w:rPr>
          <w:rFonts w:ascii="Times New Roman" w:hAnsi="Times New Roman" w:cs="Times New Roman"/>
          <w:sz w:val="24"/>
          <w:szCs w:val="24"/>
          <w:lang w:val="sq-AL"/>
        </w:rPr>
        <w:t>B.T</w:t>
      </w:r>
      <w:r w:rsidR="0031546E">
        <w:rPr>
          <w:rFonts w:ascii="Times New Roman" w:hAnsi="Times New Roman" w:cs="Times New Roman"/>
          <w:sz w:val="24"/>
          <w:szCs w:val="24"/>
          <w:lang w:val="sq-AL"/>
        </w:rPr>
        <w:t>i</w:t>
      </w:r>
      <w:proofErr w:type="spellEnd"/>
      <w:r w:rsidR="0031546E">
        <w:rPr>
          <w:rFonts w:ascii="Times New Roman" w:hAnsi="Times New Roman" w:cs="Times New Roman"/>
          <w:sz w:val="24"/>
          <w:szCs w:val="24"/>
          <w:lang w:val="sq-AL"/>
        </w:rPr>
        <w:t xml:space="preserve"> cili i është prezantuar me identitet të rremë si A nga G, ku pas një bisede në mes tyre, se kinse i njëjti është me djemtë e tij në Gjermani dhe me ta ka shoqëri, i ka kërkuar në emër të kompensimit të dëmit se kinse të shkaktuar ndaj këtu të pandehurit 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>E.B</w:t>
      </w:r>
      <w:r w:rsidR="0031546E">
        <w:rPr>
          <w:rFonts w:ascii="Times New Roman" w:hAnsi="Times New Roman" w:cs="Times New Roman"/>
          <w:sz w:val="24"/>
          <w:szCs w:val="24"/>
          <w:lang w:val="sq-AL"/>
        </w:rPr>
        <w:t xml:space="preserve"> në shum</w:t>
      </w:r>
      <w:r w:rsidR="000B0D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546E">
        <w:rPr>
          <w:rFonts w:ascii="Times New Roman" w:hAnsi="Times New Roman" w:cs="Times New Roman"/>
          <w:sz w:val="24"/>
          <w:szCs w:val="24"/>
          <w:lang w:val="sq-AL"/>
        </w:rPr>
        <w:t xml:space="preserve"> prej 140 euro, për t</w:t>
      </w:r>
      <w:r w:rsidR="000B0D0A">
        <w:rPr>
          <w:rFonts w:ascii="Times New Roman" w:hAnsi="Times New Roman" w:cs="Times New Roman"/>
          <w:sz w:val="24"/>
          <w:szCs w:val="24"/>
          <w:lang w:val="sq-AL"/>
        </w:rPr>
        <w:t>’ ia dhënë këtu të një</w:t>
      </w:r>
      <w:r w:rsidR="0031546E">
        <w:rPr>
          <w:rFonts w:ascii="Times New Roman" w:hAnsi="Times New Roman" w:cs="Times New Roman"/>
          <w:sz w:val="24"/>
          <w:szCs w:val="24"/>
          <w:lang w:val="sq-AL"/>
        </w:rPr>
        <w:t>jtit, ku këtu i dëmtuari duke iu besuar informacionit të dhënë nga B, shkon tek shtëpia e tij dhe i merr 150 euro dhe ia jep të pandehurit B,</w:t>
      </w:r>
    </w:p>
    <w:p w:rsidR="006749D2" w:rsidRDefault="004E41EE" w:rsidP="006749D2">
      <w:pPr>
        <w:jc w:val="both"/>
        <w:rPr>
          <w:rFonts w:ascii="Times New Roman" w:hAnsi="Times New Roman" w:cs="Times New Roman"/>
          <w:sz w:val="24"/>
          <w:szCs w:val="24"/>
        </w:rPr>
      </w:pPr>
      <w:r w:rsidRPr="004E41E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67D7F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6749D2" w:rsidRPr="009C7F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84A3F" w:rsidRPr="009C7FFC"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r w:rsidR="00684A3F" w:rsidRPr="00E215BE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="006749D2" w:rsidRPr="00E215BE">
        <w:rPr>
          <w:rFonts w:ascii="Times New Roman" w:hAnsi="Times New Roman" w:cs="Times New Roman"/>
          <w:sz w:val="24"/>
          <w:szCs w:val="24"/>
          <w:lang w:val="sq-AL"/>
        </w:rPr>
        <w:t>çka</w:t>
      </w:r>
      <w:r w:rsidR="004B4C6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73A0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1546E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proofErr w:type="spellStart"/>
      <w:r w:rsidR="0031546E">
        <w:rPr>
          <w:rFonts w:ascii="Times New Roman" w:hAnsi="Times New Roman" w:cs="Times New Roman"/>
          <w:sz w:val="24"/>
          <w:szCs w:val="24"/>
          <w:lang w:val="sq-AL"/>
        </w:rPr>
        <w:t>bashkveprim</w:t>
      </w:r>
      <w:proofErr w:type="spellEnd"/>
      <w:r w:rsidR="0031546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73A0B">
        <w:rPr>
          <w:rFonts w:ascii="Times New Roman" w:hAnsi="Times New Roman" w:cs="Times New Roman"/>
          <w:sz w:val="24"/>
          <w:szCs w:val="24"/>
          <w:lang w:val="sq-AL"/>
        </w:rPr>
        <w:t>ka</w:t>
      </w:r>
      <w:r w:rsidR="0031546E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D73A0B">
        <w:rPr>
          <w:rFonts w:ascii="Times New Roman" w:hAnsi="Times New Roman" w:cs="Times New Roman"/>
          <w:sz w:val="24"/>
          <w:szCs w:val="24"/>
          <w:lang w:val="sq-AL"/>
        </w:rPr>
        <w:t xml:space="preserve"> kryer veprën penale </w:t>
      </w:r>
      <w:r w:rsidR="0031546E">
        <w:rPr>
          <w:rFonts w:ascii="Times New Roman" w:hAnsi="Times New Roman" w:cs="Times New Roman"/>
          <w:sz w:val="24"/>
          <w:szCs w:val="24"/>
          <w:lang w:val="sq-AL"/>
        </w:rPr>
        <w:t xml:space="preserve">të mashtrimit </w:t>
      </w:r>
      <w:r w:rsidR="006A1AAA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proofErr w:type="spellStart"/>
      <w:r w:rsidR="00D73A0B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D73A0B">
        <w:rPr>
          <w:rFonts w:ascii="Times New Roman" w:hAnsi="Times New Roman" w:cs="Times New Roman"/>
          <w:sz w:val="24"/>
          <w:szCs w:val="24"/>
        </w:rPr>
        <w:t xml:space="preserve"> </w:t>
      </w:r>
      <w:r w:rsidR="0031546E">
        <w:rPr>
          <w:rFonts w:ascii="Times New Roman" w:hAnsi="Times New Roman" w:cs="Times New Roman"/>
          <w:sz w:val="24"/>
          <w:szCs w:val="24"/>
        </w:rPr>
        <w:t xml:space="preserve">335 </w:t>
      </w:r>
      <w:r w:rsidR="001F2193">
        <w:rPr>
          <w:rFonts w:ascii="Times New Roman" w:hAnsi="Times New Roman" w:cs="Times New Roman"/>
          <w:sz w:val="24"/>
          <w:szCs w:val="24"/>
        </w:rPr>
        <w:t xml:space="preserve">par.1 </w:t>
      </w:r>
      <w:proofErr w:type="spellStart"/>
      <w:r w:rsidR="0031546E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="0031546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1546E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="0031546E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="00D73A0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73A0B">
        <w:rPr>
          <w:rFonts w:ascii="Times New Roman" w:hAnsi="Times New Roman" w:cs="Times New Roman"/>
          <w:sz w:val="24"/>
          <w:szCs w:val="24"/>
        </w:rPr>
        <w:t xml:space="preserve"> KPRK-</w:t>
      </w:r>
      <w:proofErr w:type="spellStart"/>
      <w:r w:rsidR="00D73A0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73A0B">
        <w:rPr>
          <w:rFonts w:ascii="Times New Roman" w:hAnsi="Times New Roman" w:cs="Times New Roman"/>
          <w:sz w:val="24"/>
          <w:szCs w:val="24"/>
        </w:rPr>
        <w:t>.</w:t>
      </w:r>
    </w:p>
    <w:p w:rsidR="001F2193" w:rsidRDefault="0031546E" w:rsidP="00674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18.10.2016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rreth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16:10,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P,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dashje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bashkëveprim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përfitimit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kundërligjshëm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pasurore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vete,e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mashtrojnë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dëmtuarin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G, duke e </w:t>
      </w:r>
      <w:proofErr w:type="spellStart"/>
      <w:r>
        <w:rPr>
          <w:rFonts w:ascii="Times New Roman" w:hAnsi="Times New Roman" w:cs="Times New Roman"/>
          <w:sz w:val="24"/>
          <w:szCs w:val="24"/>
        </w:rPr>
        <w:t>vënë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lajthim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</w:t>
      </w:r>
      <w:r w:rsidR="000B0D0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pandehurit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fillimisht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shtëpia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njëjtit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238">
        <w:rPr>
          <w:rFonts w:ascii="Times New Roman" w:hAnsi="Times New Roman" w:cs="Times New Roman"/>
          <w:sz w:val="24"/>
          <w:szCs w:val="24"/>
        </w:rPr>
        <w:t xml:space="preserve">B.T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zbritur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llojit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“”,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ciilën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udhëtuar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r w:rsidR="00AE15D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hynë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oborrin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dëmtuarit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, duke u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prezantuar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identitet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rremë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njohur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dëmtuarit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arsyetimin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kinse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njëjti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kishte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shkaktuar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njëaksident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trafiku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emër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kompensimit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demit,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jap 100 euro para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gatshme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këtu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kinse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pandehur</w:t>
      </w:r>
      <w:r w:rsidR="000B0D0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0B0D0A">
        <w:rPr>
          <w:rFonts w:ascii="Times New Roman" w:hAnsi="Times New Roman" w:cs="Times New Roman"/>
          <w:sz w:val="24"/>
          <w:szCs w:val="24"/>
        </w:rPr>
        <w:t xml:space="preserve"> </w:t>
      </w:r>
      <w:r w:rsidR="00FC7238">
        <w:rPr>
          <w:rFonts w:ascii="Times New Roman" w:hAnsi="Times New Roman" w:cs="Times New Roman"/>
          <w:sz w:val="24"/>
          <w:szCs w:val="24"/>
        </w:rPr>
        <w:t>E.B</w:t>
      </w:r>
      <w:r w:rsidR="000B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D0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B0D0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B0D0A">
        <w:rPr>
          <w:rFonts w:ascii="Times New Roman" w:hAnsi="Times New Roman" w:cs="Times New Roman"/>
          <w:sz w:val="24"/>
          <w:szCs w:val="24"/>
        </w:rPr>
        <w:t>dëmtuari</w:t>
      </w:r>
      <w:proofErr w:type="spellEnd"/>
      <w:r w:rsidR="000B0D0A">
        <w:rPr>
          <w:rFonts w:ascii="Times New Roman" w:hAnsi="Times New Roman" w:cs="Times New Roman"/>
          <w:sz w:val="24"/>
          <w:szCs w:val="24"/>
        </w:rPr>
        <w:t xml:space="preserve"> i</w:t>
      </w:r>
      <w:r w:rsidR="00AE15D5">
        <w:rPr>
          <w:rFonts w:ascii="Times New Roman" w:hAnsi="Times New Roman" w:cs="Times New Roman"/>
          <w:sz w:val="24"/>
          <w:szCs w:val="24"/>
        </w:rPr>
        <w:t xml:space="preserve"> jap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shumën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hollave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këtu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pandehurit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B,</w:t>
      </w:r>
      <w:proofErr w:type="gram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883" w:rsidRDefault="009E3883" w:rsidP="006D5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 </w:t>
      </w:r>
      <w:proofErr w:type="spellStart"/>
      <w:r>
        <w:rPr>
          <w:rFonts w:ascii="Times New Roman" w:hAnsi="Times New Roman" w:cs="Times New Roman"/>
          <w:sz w:val="24"/>
          <w:szCs w:val="24"/>
        </w:rPr>
        <w:t>çka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bashkëveprim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vepër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mashtrimit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335 par.1 e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E15D5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="00AE15D5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KPRK-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0745" w:rsidRPr="00B26230" w:rsidRDefault="00E96AFA" w:rsidP="009707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proofErr w:type="spellStart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Andaj</w:t>
      </w:r>
      <w:proofErr w:type="spellEnd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gjykata</w:t>
      </w:r>
      <w:proofErr w:type="spellEnd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onform</w:t>
      </w:r>
      <w:proofErr w:type="spellEnd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dispozitave</w:t>
      </w:r>
      <w:proofErr w:type="spellEnd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nenit</w:t>
      </w:r>
      <w:proofErr w:type="spellEnd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7, 8 par.1</w:t>
      </w:r>
      <w:r w:rsidR="004B4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9, 10 par.1, 17 par, 1, 19, </w:t>
      </w:r>
      <w:r w:rsidR="001508E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E388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50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73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41, </w:t>
      </w:r>
      <w:r w:rsidR="009E3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46, 50, 51, 52, 73, 74, </w:t>
      </w:r>
      <w:r w:rsidR="00A4394D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394D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A4394D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6B3B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6749D2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proofErr w:type="spellEnd"/>
      <w:r w:rsidR="009E3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335 par.1 e </w:t>
      </w:r>
      <w:proofErr w:type="spellStart"/>
      <w:r w:rsidR="006D58EF">
        <w:rPr>
          <w:rFonts w:ascii="Times New Roman" w:hAnsi="Times New Roman" w:cs="Times New Roman"/>
          <w:color w:val="000000" w:themeColor="text1"/>
          <w:sz w:val="24"/>
          <w:szCs w:val="24"/>
        </w:rPr>
        <w:t>lidhur</w:t>
      </w:r>
      <w:proofErr w:type="spellEnd"/>
      <w:r w:rsidR="006D5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="006D58EF">
        <w:rPr>
          <w:rFonts w:ascii="Times New Roman" w:hAnsi="Times New Roman" w:cs="Times New Roman"/>
          <w:color w:val="000000" w:themeColor="text1"/>
          <w:sz w:val="24"/>
          <w:szCs w:val="24"/>
        </w:rPr>
        <w:t>nenin</w:t>
      </w:r>
      <w:proofErr w:type="spellEnd"/>
      <w:r w:rsidR="006D5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 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8EF">
        <w:rPr>
          <w:rFonts w:ascii="Times New Roman" w:hAnsi="Times New Roman" w:cs="Times New Roman"/>
          <w:color w:val="000000" w:themeColor="text1"/>
          <w:sz w:val="24"/>
          <w:szCs w:val="24"/>
        </w:rPr>
        <w:t>KPRK-</w:t>
      </w:r>
      <w:proofErr w:type="spellStart"/>
      <w:r w:rsidR="006D58EF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="006D5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nenit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245, 246, 248 par.1 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4, 359, 360, 361, 365, 366, 450 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463 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KPPRK-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2623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të pandehurit,</w:t>
      </w:r>
      <w:r w:rsidR="004B4C6D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</w:p>
    <w:p w:rsidR="006D58EF" w:rsidRDefault="008B2F73" w:rsidP="006D58E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8B2F73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</w:t>
      </w:r>
      <w:r w:rsidR="00FC7238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E.B</w:t>
      </w:r>
      <w:r w:rsidR="006D58EF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, i:</w:t>
      </w:r>
    </w:p>
    <w:p w:rsidR="006D58EF" w:rsidRDefault="006D58EF" w:rsidP="006D58E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P ë r c a k t o n:</w:t>
      </w:r>
    </w:p>
    <w:p w:rsidR="00B26230" w:rsidRDefault="006D58EF" w:rsidP="006D58E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Për veprën penale nga pika 1 e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dispozitivit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të aktgjykimit, </w:t>
      </w:r>
      <w:r w:rsidR="00B26230"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dënim me burg në kohëzgjatje prej</w:t>
      </w:r>
      <w:r w:rsidR="00B26230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pesë (5)muaj dhe dënim me gjobë në shumë prej</w:t>
      </w:r>
      <w:r w:rsidR="000B0D0A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</w:t>
      </w:r>
      <w:r w:rsidR="00B26230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njëqind (100) euro</w:t>
      </w:r>
      <w:r w:rsidR="005E795F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.</w:t>
      </w:r>
    </w:p>
    <w:p w:rsidR="00B26230" w:rsidRDefault="00B26230" w:rsidP="006D58E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Për veprën penale nga pika 2 e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dispozitivit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të aktgjykimit, dënim me burg në kohëzgjatje prej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pesë (5) muaj dhe dënim me gjobë në shumë prej njëqind (100) euro.</w:t>
      </w:r>
    </w:p>
    <w:p w:rsidR="00B26230" w:rsidRPr="00050069" w:rsidRDefault="00B26230" w:rsidP="006D58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Konform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dispozitave të nenit 80 të KPRK-së të pandehuri</w:t>
      </w:r>
      <w:r w:rsidR="009C2A8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 e</w:t>
      </w:r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</w:t>
      </w:r>
    </w:p>
    <w:p w:rsidR="00B26230" w:rsidRDefault="00B26230" w:rsidP="00AB5090">
      <w:pPr>
        <w:tabs>
          <w:tab w:val="right" w:pos="917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G J Y K O N </w:t>
      </w:r>
      <w:r w:rsidR="00AB5090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ab/>
      </w:r>
    </w:p>
    <w:p w:rsidR="00AB5090" w:rsidRDefault="00B26230" w:rsidP="006D58E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Me DËNIM UNIK me burg</w:t>
      </w:r>
      <w:r w:rsidR="001932FB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, </w:t>
      </w:r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në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kohzgjatje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prej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tetë (8) mu</w:t>
      </w:r>
      <w:r w:rsidR="001932FB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aj, </w:t>
      </w:r>
      <w:r w:rsidR="001932FB"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i cili dënim fare nuk do të ekzekutohet nëse në afat prej </w:t>
      </w:r>
      <w:r w:rsidR="001932FB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një (1) viti,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</w:t>
      </w:r>
      <w:r w:rsidR="001932FB"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</w:t>
      </w:r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uk do të kryej </w:t>
      </w:r>
      <w:r w:rsidR="00876487"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ndonjë vepër tjetër</w:t>
      </w:r>
      <w:r w:rsid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penale, duke </w:t>
      </w:r>
      <w:r w:rsidR="00876487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</w:t>
      </w:r>
    </w:p>
    <w:p w:rsidR="00AB5090" w:rsidRDefault="00AB5090" w:rsidP="006D58E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B5090" w:rsidRDefault="00AB5090" w:rsidP="006D58E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B26230" w:rsidRDefault="00876487" w:rsidP="006D58E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ja llogaritur edhe kohën e</w:t>
      </w:r>
      <w:r w:rsidR="005C68C7"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kaluar në paraburgim</w:t>
      </w:r>
      <w:r w:rsidR="005C68C7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prej dt. 01.11.2016 e gjerë më dt. 01.12.2016, </w:t>
      </w:r>
      <w:r w:rsidR="00B26230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dhe </w:t>
      </w:r>
    </w:p>
    <w:p w:rsidR="00B26230" w:rsidRPr="00050069" w:rsidRDefault="00B26230" w:rsidP="00B262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DËNIM UNUK ME GJOBË, </w:t>
      </w:r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në lartësi prej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dyqind (200) euro, </w:t>
      </w:r>
      <w:proofErr w:type="spellStart"/>
      <w:r w:rsidR="001932FB"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1932FB"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32FB"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cilë</w:t>
      </w:r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gjobë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pandehuri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është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obliguar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paguaj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afat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prej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6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gjashtëdhjetë</w:t>
      </w:r>
      <w:proofErr w:type="spellEnd"/>
      <w:r w:rsidRPr="00B26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(60) </w:t>
      </w:r>
      <w:proofErr w:type="spellStart"/>
      <w:r w:rsidRPr="00B26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ditësh</w:t>
      </w:r>
      <w:proofErr w:type="spellEnd"/>
      <w:r w:rsidRPr="00B26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plotfuqishmërisë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këtij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aktgjykimi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26230" w:rsidRPr="00050069" w:rsidRDefault="00B26230" w:rsidP="00B262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Nëse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pandehuri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dështon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paguaj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gjobën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lartcekur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atëherë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ky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dënim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shëndrohet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denim me burg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kohëzgjatje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prej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32FB" w:rsidRPr="00603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dhjetë</w:t>
      </w:r>
      <w:proofErr w:type="spellEnd"/>
      <w:r w:rsidR="001932FB" w:rsidRPr="00603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</w:t>
      </w:r>
      <w:r w:rsidRPr="00603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0) </w:t>
      </w:r>
      <w:proofErr w:type="spellStart"/>
      <w:r w:rsidRPr="00603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ditësh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ku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një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ditë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burgu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llogaritet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603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njëzetë</w:t>
      </w:r>
      <w:proofErr w:type="spellEnd"/>
      <w:r w:rsidRPr="00603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(20) euro</w:t>
      </w:r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gjobës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932FB" w:rsidRDefault="00B26230" w:rsidP="006D58E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</w:t>
      </w:r>
      <w:r w:rsidR="001932FB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2.Të pandehurit </w:t>
      </w:r>
      <w:r w:rsidR="00FC7238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B.T</w:t>
      </w:r>
      <w:r w:rsidR="001932FB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,</w:t>
      </w:r>
    </w:p>
    <w:p w:rsidR="001932FB" w:rsidRPr="001932FB" w:rsidRDefault="001932FB" w:rsidP="001932F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1932FB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P ë r c a k t o n:</w:t>
      </w:r>
    </w:p>
    <w:p w:rsidR="001932FB" w:rsidRPr="001932FB" w:rsidRDefault="001932FB" w:rsidP="001932F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Për veprën penale nga pika 1 e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dispozitivit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të aktgjykimit, dënim me burg në kohëzgjatje prej </w:t>
      </w:r>
      <w:r w:rsidRPr="001932FB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pesë (5)muaj </w:t>
      </w:r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dhe dënim me gjobë në shumë</w:t>
      </w:r>
      <w:r w:rsidRPr="001932FB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</w:t>
      </w:r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prej</w:t>
      </w:r>
      <w:r w:rsidR="00050069"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Pr="001932FB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njëqind (100) euro</w:t>
      </w:r>
      <w:r w:rsidR="005E795F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.</w:t>
      </w:r>
    </w:p>
    <w:p w:rsidR="001932FB" w:rsidRPr="001932FB" w:rsidRDefault="001932FB" w:rsidP="001932F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Për veprën penale nga pika 2 e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dispozitivit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të aktgjykimit, dënim me burg në kohëzgjatje prej</w:t>
      </w:r>
      <w:r w:rsidRPr="001932FB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pesë (5) muaj </w:t>
      </w:r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dhe dënim me gjobë në shumë prej </w:t>
      </w:r>
      <w:r w:rsidRPr="001932FB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njëqind (100) euro.</w:t>
      </w:r>
    </w:p>
    <w:p w:rsidR="001932FB" w:rsidRPr="001932FB" w:rsidRDefault="001932FB" w:rsidP="001932F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proofErr w:type="spellStart"/>
      <w:r w:rsidRPr="001932FB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Konform</w:t>
      </w:r>
      <w:proofErr w:type="spellEnd"/>
      <w:r w:rsidRPr="001932FB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dispozitave të nenit 80 të KPRK-së të pandehurin e:</w:t>
      </w:r>
    </w:p>
    <w:p w:rsidR="001932FB" w:rsidRPr="001932FB" w:rsidRDefault="001932FB" w:rsidP="001932F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1932FB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G J Y K O N </w:t>
      </w:r>
    </w:p>
    <w:p w:rsidR="001932FB" w:rsidRPr="00050069" w:rsidRDefault="001932FB" w:rsidP="001932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1932FB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Me DËNIM UNIK</w:t>
      </w:r>
      <w:r w:rsidR="004557D1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</w:t>
      </w:r>
      <w:r w:rsidR="006038CC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me burg</w:t>
      </w:r>
      <w:r w:rsidR="004557D1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,</w:t>
      </w:r>
      <w:r w:rsidRPr="001932FB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</w:t>
      </w:r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në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kohzgjatje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prej </w:t>
      </w:r>
      <w:r w:rsidRPr="006038CC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tetë (8) muaj</w:t>
      </w:r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, të cilin dënim i pandehuri nuk do ta vuaj nëse i pandehuri në</w:t>
      </w:r>
      <w:r w:rsidR="005E795F"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afat prej </w:t>
      </w:r>
      <w:r w:rsidRPr="006038CC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një (1) viti</w:t>
      </w:r>
      <w:r w:rsidR="005E795F"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, </w:t>
      </w:r>
      <w:r w:rsidRPr="0005006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nuk do të kryej ndonjë vepër tjetër penale dhe </w:t>
      </w:r>
    </w:p>
    <w:p w:rsidR="001932FB" w:rsidRPr="00050069" w:rsidRDefault="001932FB" w:rsidP="001932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2FB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DËNIM UNUK ME GJOBË, në lartësi prej dyqind (200) euro,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cilën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gjobë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pandehuri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është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obliguar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paguaj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afat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prej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gjashtëdhjetë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(60)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ditësh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pas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plotfuqishmërisë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këtij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aktgjykimi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B3426" w:rsidRPr="00050069" w:rsidRDefault="001932FB" w:rsidP="000B342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Nëse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pandehuri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dështon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paguaj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gjobën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lartcekur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atëherë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ky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dënim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shëndrohet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denim me burg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kohëzgjatje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prej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3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dhjetë</w:t>
      </w:r>
      <w:proofErr w:type="spellEnd"/>
      <w:r w:rsidRPr="00603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(10) </w:t>
      </w:r>
      <w:proofErr w:type="spellStart"/>
      <w:r w:rsidRPr="00603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ditësh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ku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një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ditë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burgu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llogaritet</w:t>
      </w:r>
      <w:proofErr w:type="spellEnd"/>
      <w:r w:rsidR="00063C89"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="00063C89" w:rsidRPr="00603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njëzetë</w:t>
      </w:r>
      <w:proofErr w:type="spellEnd"/>
      <w:r w:rsidR="00063C89" w:rsidRPr="00603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(20) euro</w:t>
      </w:r>
      <w:r w:rsidR="00063C89"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3C89"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063C89"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3C89"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gjobës</w:t>
      </w:r>
      <w:proofErr w:type="spellEnd"/>
      <w:r w:rsidR="00063C89" w:rsidRPr="000500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0745" w:rsidRPr="00F4016E" w:rsidRDefault="00063C89" w:rsidP="000B3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006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50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sz w:val="24"/>
          <w:szCs w:val="24"/>
        </w:rPr>
        <w:t>dëmtuarit</w:t>
      </w:r>
      <w:proofErr w:type="spellEnd"/>
      <w:r w:rsidR="00782E19" w:rsidRPr="00050069">
        <w:rPr>
          <w:rFonts w:ascii="Times New Roman" w:hAnsi="Times New Roman" w:cs="Times New Roman"/>
          <w:sz w:val="24"/>
          <w:szCs w:val="24"/>
        </w:rPr>
        <w:t xml:space="preserve"> </w:t>
      </w:r>
      <w:r w:rsidR="00FC7238">
        <w:rPr>
          <w:rFonts w:ascii="Times New Roman" w:hAnsi="Times New Roman" w:cs="Times New Roman"/>
          <w:sz w:val="24"/>
          <w:szCs w:val="24"/>
        </w:rPr>
        <w:t>H.B</w:t>
      </w:r>
      <w:r w:rsidRPr="00050069">
        <w:rPr>
          <w:rFonts w:ascii="Times New Roman" w:hAnsi="Times New Roman" w:cs="Times New Roman"/>
          <w:sz w:val="24"/>
          <w:szCs w:val="24"/>
        </w:rPr>
        <w:t xml:space="preserve"> </w:t>
      </w:r>
      <w:r w:rsidR="00FC7238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FC7238">
        <w:rPr>
          <w:rFonts w:ascii="Times New Roman" w:hAnsi="Times New Roman" w:cs="Times New Roman"/>
          <w:sz w:val="24"/>
          <w:szCs w:val="24"/>
        </w:rPr>
        <w:t>vendbanim</w:t>
      </w:r>
      <w:proofErr w:type="spellEnd"/>
      <w:r w:rsidR="00FC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FC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7238">
        <w:rPr>
          <w:rFonts w:ascii="Times New Roman" w:hAnsi="Times New Roman" w:cs="Times New Roman"/>
          <w:sz w:val="24"/>
          <w:szCs w:val="24"/>
        </w:rPr>
        <w:t>fsh</w:t>
      </w:r>
      <w:proofErr w:type="spellEnd"/>
      <w:proofErr w:type="gramEnd"/>
      <w:r w:rsidR="00FC7238">
        <w:rPr>
          <w:rFonts w:ascii="Times New Roman" w:hAnsi="Times New Roman" w:cs="Times New Roman"/>
          <w:sz w:val="24"/>
          <w:szCs w:val="24"/>
        </w:rPr>
        <w:t>. V</w:t>
      </w:r>
      <w:r w:rsidR="00782E19" w:rsidRPr="00050069">
        <w:rPr>
          <w:rFonts w:ascii="Times New Roman" w:hAnsi="Times New Roman" w:cs="Times New Roman"/>
          <w:sz w:val="24"/>
          <w:szCs w:val="24"/>
        </w:rPr>
        <w:t xml:space="preserve"> R –II K. </w:t>
      </w:r>
      <w:proofErr w:type="spellStart"/>
      <w:r w:rsidR="00782E19" w:rsidRPr="00050069">
        <w:rPr>
          <w:rFonts w:ascii="Times New Roman" w:hAnsi="Times New Roman" w:cs="Times New Roman"/>
          <w:sz w:val="24"/>
          <w:szCs w:val="24"/>
        </w:rPr>
        <w:t>Pejë</w:t>
      </w:r>
      <w:proofErr w:type="spellEnd"/>
      <w:r w:rsidR="00782E19" w:rsidRPr="00050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06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82E19" w:rsidRPr="00050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19" w:rsidRPr="00050069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782E19" w:rsidRPr="00050069"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r w:rsidR="00782E19" w:rsidRPr="0005006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82E19" w:rsidRPr="00050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2E19" w:rsidRPr="00050069">
        <w:rPr>
          <w:rFonts w:ascii="Times New Roman" w:hAnsi="Times New Roman" w:cs="Times New Roman"/>
          <w:sz w:val="24"/>
          <w:szCs w:val="24"/>
        </w:rPr>
        <w:t>fsh</w:t>
      </w:r>
      <w:proofErr w:type="spellEnd"/>
      <w:proofErr w:type="gramEnd"/>
      <w:r w:rsidR="00782E19" w:rsidRPr="00050069">
        <w:rPr>
          <w:rFonts w:ascii="Times New Roman" w:hAnsi="Times New Roman" w:cs="Times New Roman"/>
          <w:sz w:val="24"/>
          <w:szCs w:val="24"/>
        </w:rPr>
        <w:t xml:space="preserve">. K </w:t>
      </w:r>
      <w:proofErr w:type="spellStart"/>
      <w:r w:rsidR="00782E19" w:rsidRPr="00050069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782E19" w:rsidRPr="000500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2E19" w:rsidRPr="00050069">
        <w:rPr>
          <w:rFonts w:ascii="Times New Roman" w:hAnsi="Times New Roman" w:cs="Times New Roman"/>
          <w:sz w:val="24"/>
          <w:szCs w:val="24"/>
        </w:rPr>
        <w:t>Pejë</w:t>
      </w:r>
      <w:proofErr w:type="spellEnd"/>
      <w:r w:rsidR="00782E19" w:rsidRPr="00050069">
        <w:rPr>
          <w:rFonts w:ascii="Times New Roman" w:hAnsi="Times New Roman" w:cs="Times New Roman"/>
          <w:sz w:val="24"/>
          <w:szCs w:val="24"/>
        </w:rPr>
        <w:t>,</w:t>
      </w:r>
      <w:r w:rsidR="00782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4519">
        <w:rPr>
          <w:rFonts w:ascii="Times New Roman" w:hAnsi="Times New Roman" w:cs="Times New Roman"/>
          <w:sz w:val="24"/>
          <w:szCs w:val="24"/>
        </w:rPr>
        <w:t>pë</w:t>
      </w:r>
      <w:r w:rsidR="0013790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08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="00782E19">
        <w:rPr>
          <w:rFonts w:ascii="Times New Roman" w:hAnsi="Times New Roman" w:cs="Times New Roman"/>
          <w:sz w:val="24"/>
          <w:szCs w:val="24"/>
        </w:rPr>
        <w:t xml:space="preserve"> eventual </w:t>
      </w:r>
      <w:proofErr w:type="spellStart"/>
      <w:r w:rsidR="00782E1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08">
        <w:rPr>
          <w:rFonts w:ascii="Times New Roman" w:hAnsi="Times New Roman" w:cs="Times New Roman"/>
          <w:sz w:val="24"/>
          <w:szCs w:val="24"/>
        </w:rPr>
        <w:t>kompensimit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0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 xml:space="preserve"> demit </w:t>
      </w:r>
      <w:proofErr w:type="spellStart"/>
      <w:r w:rsidR="00137908">
        <w:rPr>
          <w:rFonts w:ascii="Times New Roman" w:hAnsi="Times New Roman" w:cs="Times New Roman"/>
          <w:sz w:val="24"/>
          <w:szCs w:val="24"/>
        </w:rPr>
        <w:t>udhëzohe</w:t>
      </w:r>
      <w:r w:rsidR="00F4016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0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D6">
        <w:rPr>
          <w:rFonts w:ascii="Times New Roman" w:hAnsi="Times New Roman" w:cs="Times New Roman"/>
          <w:sz w:val="24"/>
          <w:szCs w:val="24"/>
        </w:rPr>
        <w:t>k</w:t>
      </w:r>
      <w:r w:rsidR="00137908">
        <w:rPr>
          <w:rFonts w:ascii="Times New Roman" w:hAnsi="Times New Roman" w:cs="Times New Roman"/>
          <w:sz w:val="24"/>
          <w:szCs w:val="24"/>
        </w:rPr>
        <w:t>ontest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0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08">
        <w:rPr>
          <w:rFonts w:ascii="Times New Roman" w:hAnsi="Times New Roman" w:cs="Times New Roman"/>
          <w:sz w:val="24"/>
          <w:szCs w:val="24"/>
        </w:rPr>
        <w:t>rregullt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 xml:space="preserve"> civil. </w:t>
      </w:r>
      <w:r w:rsidR="00C16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1D" w:rsidRDefault="0006524F" w:rsidP="00AC661D">
      <w:pPr>
        <w:tabs>
          <w:tab w:val="left" w:pos="2940"/>
          <w:tab w:val="center" w:pos="4320"/>
          <w:tab w:val="left" w:pos="571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506C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629C0" w:rsidRPr="00B63A22">
        <w:rPr>
          <w:rFonts w:ascii="Times New Roman" w:hAnsi="Times New Roman" w:cs="Times New Roman"/>
          <w:b/>
          <w:i/>
          <w:sz w:val="24"/>
          <w:szCs w:val="24"/>
        </w:rPr>
        <w:t>A r s y e t i m</w:t>
      </w:r>
      <w:r w:rsidRPr="00B63A2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D5C9F" w:rsidRDefault="00FF4B74" w:rsidP="00AC661D">
      <w:pPr>
        <w:tabs>
          <w:tab w:val="left" w:pos="2940"/>
          <w:tab w:val="center" w:pos="4320"/>
          <w:tab w:val="left" w:pos="5715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>Prokuroria T</w:t>
      </w:r>
      <w:r w:rsidR="00BD5C9F">
        <w:rPr>
          <w:rFonts w:ascii="Times New Roman" w:hAnsi="Times New Roman" w:cs="Times New Roman"/>
          <w:sz w:val="24"/>
          <w:szCs w:val="24"/>
          <w:lang w:val="sq-AL"/>
        </w:rPr>
        <w:t xml:space="preserve">hemelore në Pejë – Departamenti i 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Përgjithshëm</w:t>
      </w:r>
      <w:r w:rsidR="000A1FF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12E8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215BE">
        <w:rPr>
          <w:rFonts w:ascii="Times New Roman" w:hAnsi="Times New Roman" w:cs="Times New Roman"/>
          <w:sz w:val="24"/>
          <w:szCs w:val="24"/>
          <w:lang w:val="sq-AL"/>
        </w:rPr>
        <w:t xml:space="preserve">ka ngrit </w:t>
      </w:r>
      <w:r w:rsidR="0006524F">
        <w:rPr>
          <w:rFonts w:ascii="Times New Roman" w:hAnsi="Times New Roman" w:cs="Times New Roman"/>
          <w:sz w:val="24"/>
          <w:szCs w:val="24"/>
          <w:lang w:val="sq-AL"/>
        </w:rPr>
        <w:t xml:space="preserve">aktakuzën </w:t>
      </w:r>
      <w:r w:rsidR="0047780D">
        <w:rPr>
          <w:rFonts w:ascii="Times New Roman" w:hAnsi="Times New Roman" w:cs="Times New Roman"/>
          <w:sz w:val="24"/>
          <w:szCs w:val="24"/>
          <w:lang w:val="sq-AL"/>
        </w:rPr>
        <w:t>PP/II.nr.2459/2016 të dt. 29.11</w:t>
      </w:r>
      <w:r w:rsidR="00CC04BF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47780D">
        <w:rPr>
          <w:rFonts w:ascii="Times New Roman" w:hAnsi="Times New Roman" w:cs="Times New Roman"/>
          <w:sz w:val="24"/>
          <w:szCs w:val="24"/>
          <w:lang w:val="sq-AL"/>
        </w:rPr>
        <w:t>2016</w:t>
      </w:r>
      <w:r w:rsidR="002F1FBC" w:rsidRPr="002F1FB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215BE">
        <w:rPr>
          <w:rFonts w:ascii="Times New Roman" w:hAnsi="Times New Roman" w:cs="Times New Roman"/>
          <w:sz w:val="24"/>
          <w:szCs w:val="24"/>
          <w:lang w:val="sq-AL"/>
        </w:rPr>
        <w:t xml:space="preserve"> kundër</w:t>
      </w:r>
      <w:r w:rsidR="00FA5D3F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të pandehur</w:t>
      </w:r>
      <w:r w:rsidR="00F4016E">
        <w:rPr>
          <w:rFonts w:ascii="Times New Roman" w:hAnsi="Times New Roman" w:cs="Times New Roman"/>
          <w:sz w:val="24"/>
          <w:szCs w:val="24"/>
          <w:lang w:val="sq-AL"/>
        </w:rPr>
        <w:t xml:space="preserve">ve, 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>E.B</w:t>
      </w:r>
      <w:r w:rsidR="0047780D" w:rsidRPr="0047780D">
        <w:rPr>
          <w:rFonts w:ascii="Times New Roman" w:hAnsi="Times New Roman" w:cs="Times New Roman"/>
          <w:sz w:val="24"/>
          <w:szCs w:val="24"/>
          <w:lang w:val="sq-AL"/>
        </w:rPr>
        <w:t xml:space="preserve"> nga </w:t>
      </w:r>
      <w:proofErr w:type="spellStart"/>
      <w:r w:rsidR="0047780D" w:rsidRPr="0047780D">
        <w:rPr>
          <w:rFonts w:ascii="Times New Roman" w:hAnsi="Times New Roman" w:cs="Times New Roman"/>
          <w:sz w:val="24"/>
          <w:szCs w:val="24"/>
          <w:lang w:val="sq-AL"/>
        </w:rPr>
        <w:t>fsh</w:t>
      </w:r>
      <w:proofErr w:type="spellEnd"/>
      <w:r w:rsidR="0047780D" w:rsidRPr="0047780D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47780D" w:rsidRPr="0047780D">
        <w:rPr>
          <w:rFonts w:ascii="Times New Roman" w:hAnsi="Times New Roman" w:cs="Times New Roman"/>
          <w:sz w:val="24"/>
          <w:szCs w:val="24"/>
          <w:lang w:val="sq-AL"/>
        </w:rPr>
        <w:t xml:space="preserve"> K. 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47780D" w:rsidRPr="0047780D">
        <w:rPr>
          <w:rFonts w:ascii="Times New Roman" w:hAnsi="Times New Roman" w:cs="Times New Roman"/>
          <w:sz w:val="24"/>
          <w:szCs w:val="24"/>
          <w:lang w:val="sq-AL"/>
        </w:rPr>
        <w:t xml:space="preserve">, dhe 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 xml:space="preserve">B.T </w:t>
      </w:r>
      <w:r w:rsidR="0047780D" w:rsidRPr="0047780D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7780D" w:rsidRPr="0047780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47780D" w:rsidRPr="0047780D">
        <w:rPr>
          <w:rFonts w:ascii="Times New Roman" w:hAnsi="Times New Roman" w:cs="Times New Roman"/>
          <w:sz w:val="24"/>
          <w:szCs w:val="24"/>
          <w:lang w:val="sq-AL"/>
        </w:rPr>
        <w:t>rr.”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>XH.F</w:t>
      </w:r>
      <w:proofErr w:type="spellEnd"/>
      <w:r w:rsidR="0047780D" w:rsidRPr="0047780D">
        <w:rPr>
          <w:rFonts w:ascii="Times New Roman" w:hAnsi="Times New Roman" w:cs="Times New Roman"/>
          <w:sz w:val="24"/>
          <w:szCs w:val="24"/>
          <w:lang w:val="sq-AL"/>
        </w:rPr>
        <w:t xml:space="preserve">” </w:t>
      </w:r>
      <w:proofErr w:type="spellStart"/>
      <w:r w:rsidR="0047780D" w:rsidRPr="0047780D">
        <w:rPr>
          <w:rFonts w:ascii="Times New Roman" w:hAnsi="Times New Roman" w:cs="Times New Roman"/>
          <w:sz w:val="24"/>
          <w:szCs w:val="24"/>
          <w:lang w:val="sq-AL"/>
        </w:rPr>
        <w:t>pn</w:t>
      </w:r>
      <w:proofErr w:type="spellEnd"/>
      <w:r w:rsidR="0047780D" w:rsidRPr="0047780D">
        <w:rPr>
          <w:rFonts w:ascii="Times New Roman" w:hAnsi="Times New Roman" w:cs="Times New Roman"/>
          <w:sz w:val="24"/>
          <w:szCs w:val="24"/>
          <w:lang w:val="sq-AL"/>
        </w:rPr>
        <w:t>. për shkak se në bashkëveprim kanë kryer dy vepra penale të mashtrimit nga neni 335 par.1 të KPRK-së</w:t>
      </w:r>
      <w:r w:rsidR="0047780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B5090" w:rsidRDefault="00AB5090" w:rsidP="00AC661D">
      <w:pPr>
        <w:tabs>
          <w:tab w:val="left" w:pos="2940"/>
          <w:tab w:val="center" w:pos="4320"/>
          <w:tab w:val="left" w:pos="5715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B5090" w:rsidRDefault="00AB5090" w:rsidP="00AC661D">
      <w:pPr>
        <w:tabs>
          <w:tab w:val="left" w:pos="2940"/>
          <w:tab w:val="center" w:pos="4320"/>
          <w:tab w:val="left" w:pos="5715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D7D40" w:rsidRPr="00311031" w:rsidRDefault="00CD7D40" w:rsidP="00AC661D">
      <w:pPr>
        <w:tabs>
          <w:tab w:val="left" w:pos="2940"/>
          <w:tab w:val="center" w:pos="4320"/>
          <w:tab w:val="left" w:pos="57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Gjykata me dt. 13.10.2017, ndaj të pandehurve ka lëshuar urdhëresë për shoqërimin e të njëjtëve në seancë.</w:t>
      </w:r>
    </w:p>
    <w:p w:rsidR="00721E24" w:rsidRPr="003B3EF4" w:rsidRDefault="00721E24" w:rsidP="00721E2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Gjykat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ka mbajtur shqyrtimin fillestar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me d</w:t>
      </w:r>
      <w:r w:rsidR="00A05BDB">
        <w:rPr>
          <w:rFonts w:ascii="Times New Roman" w:hAnsi="Times New Roman" w:cs="Times New Roman"/>
          <w:sz w:val="24"/>
          <w:szCs w:val="24"/>
          <w:lang w:val="sq-AL"/>
        </w:rPr>
        <w:t>atë 06.11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.201</w:t>
      </w:r>
      <w:r w:rsidR="004B0706">
        <w:rPr>
          <w:rFonts w:ascii="Times New Roman" w:hAnsi="Times New Roman" w:cs="Times New Roman"/>
          <w:sz w:val="24"/>
          <w:szCs w:val="24"/>
          <w:lang w:val="sq-AL"/>
        </w:rPr>
        <w:t>7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, në prezencë të prokuror</w:t>
      </w:r>
      <w:r w:rsidR="002F160A">
        <w:rPr>
          <w:rFonts w:ascii="Times New Roman" w:hAnsi="Times New Roman" w:cs="Times New Roman"/>
          <w:sz w:val="24"/>
          <w:szCs w:val="24"/>
          <w:lang w:val="sq-AL"/>
        </w:rPr>
        <w:t xml:space="preserve">it së shtetit 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të pandehur</w:t>
      </w:r>
      <w:r w:rsidR="00A05BDB">
        <w:rPr>
          <w:rFonts w:ascii="Times New Roman" w:hAnsi="Times New Roman" w:cs="Times New Roman"/>
          <w:sz w:val="24"/>
          <w:szCs w:val="24"/>
          <w:lang w:val="sq-AL"/>
        </w:rPr>
        <w:t xml:space="preserve">ve, </w:t>
      </w:r>
      <w:r w:rsidR="0047780D">
        <w:rPr>
          <w:rFonts w:ascii="Times New Roman" w:hAnsi="Times New Roman" w:cs="Times New Roman"/>
          <w:sz w:val="24"/>
          <w:szCs w:val="24"/>
          <w:lang w:val="sq-AL"/>
        </w:rPr>
        <w:t xml:space="preserve">mbrojtësit te të pandehurit 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 xml:space="preserve">B.T </w:t>
      </w:r>
      <w:proofErr w:type="spellStart"/>
      <w:r w:rsidR="0047780D">
        <w:rPr>
          <w:rFonts w:ascii="Times New Roman" w:hAnsi="Times New Roman" w:cs="Times New Roman"/>
          <w:sz w:val="24"/>
          <w:szCs w:val="24"/>
          <w:lang w:val="sq-AL"/>
        </w:rPr>
        <w:t>av</w:t>
      </w:r>
      <w:proofErr w:type="spellEnd"/>
      <w:r w:rsidR="0047780D">
        <w:rPr>
          <w:rFonts w:ascii="Times New Roman" w:hAnsi="Times New Roman" w:cs="Times New Roman"/>
          <w:sz w:val="24"/>
          <w:szCs w:val="24"/>
          <w:lang w:val="sq-AL"/>
        </w:rPr>
        <w:t xml:space="preserve">. Arben Ramadani nga 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7780D">
        <w:rPr>
          <w:rFonts w:ascii="Times New Roman" w:hAnsi="Times New Roman" w:cs="Times New Roman"/>
          <w:sz w:val="24"/>
          <w:szCs w:val="24"/>
          <w:lang w:val="sq-AL"/>
        </w:rPr>
        <w:t xml:space="preserve"> dhe të dëmtuarit, 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ku </w:t>
      </w:r>
      <w:r w:rsidR="00A05BDB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353E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pandehuri</w:t>
      </w:r>
      <w:r w:rsidR="00A05BD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u njoftua</w:t>
      </w:r>
      <w:r w:rsidR="00A05BDB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me të drejtat e 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A05BDB">
        <w:rPr>
          <w:rFonts w:ascii="Times New Roman" w:hAnsi="Times New Roman" w:cs="Times New Roman"/>
          <w:sz w:val="24"/>
          <w:szCs w:val="24"/>
          <w:lang w:val="sq-AL"/>
        </w:rPr>
        <w:t>yre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, u njoftua</w:t>
      </w:r>
      <w:r w:rsidR="00A05BDB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me akt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akuzën dhe provat kundër </w:t>
      </w:r>
      <w:r w:rsidR="00C1698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A05BDB">
        <w:rPr>
          <w:rFonts w:ascii="Times New Roman" w:hAnsi="Times New Roman" w:cs="Times New Roman"/>
          <w:sz w:val="24"/>
          <w:szCs w:val="24"/>
          <w:lang w:val="sq-AL"/>
        </w:rPr>
        <w:t>yre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. Pas kësaj prokuror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lexoj aktakuzën kund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ër të pandehur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>ve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2F15B5" w:rsidRPr="003B3EF4" w:rsidRDefault="00FA5D3F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Pas leximit të a</w:t>
      </w:r>
      <w:r w:rsidR="002F1FBC">
        <w:rPr>
          <w:rFonts w:ascii="Times New Roman" w:hAnsi="Times New Roman" w:cs="Times New Roman"/>
          <w:sz w:val="24"/>
          <w:szCs w:val="24"/>
          <w:lang w:val="sq-AL" w:eastAsia="ja-JP"/>
        </w:rPr>
        <w:t>ktakuzës nga ana e prokuror</w:t>
      </w:r>
      <w:r w:rsidR="0006524F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="002F160A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>të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pandehuri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>t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u deklarua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>n</w:t>
      </w:r>
      <w:r w:rsidR="00353EE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se e prano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>j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n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fajësinë për vepr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>at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penale me të cil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>at</w:t>
      </w:r>
      <w:r w:rsidR="00C16981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akuzohe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>n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sipas aktakuzës.</w:t>
      </w:r>
    </w:p>
    <w:p w:rsidR="00A74EC5" w:rsidRPr="003B3EF4" w:rsidRDefault="00353EE9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Pas deklarimit te</w:t>
      </w:r>
      <w:r w:rsidR="00A74EC5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12F70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C16981">
        <w:rPr>
          <w:rFonts w:ascii="Times New Roman" w:hAnsi="Times New Roman" w:cs="Times New Roman"/>
          <w:sz w:val="24"/>
          <w:szCs w:val="24"/>
          <w:lang w:val="sq-AL"/>
        </w:rPr>
        <w:t>pandehur</w:t>
      </w:r>
      <w:r w:rsidR="00A05BDB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2F15B5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se e prano</w:t>
      </w:r>
      <w:r w:rsidR="00A05BDB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2F15B5" w:rsidRPr="003B3EF4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A05BD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F15B5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faj</w:t>
      </w:r>
      <w:r w:rsidR="0006524F">
        <w:rPr>
          <w:rFonts w:ascii="Times New Roman" w:hAnsi="Times New Roman" w:cs="Times New Roman"/>
          <w:sz w:val="24"/>
          <w:szCs w:val="24"/>
          <w:lang w:val="sq-AL"/>
        </w:rPr>
        <w:t>ësinë dhe mendimit të prokurorit</w:t>
      </w:r>
      <w:r w:rsidR="0047780D">
        <w:rPr>
          <w:rFonts w:ascii="Times New Roman" w:hAnsi="Times New Roman" w:cs="Times New Roman"/>
          <w:sz w:val="24"/>
          <w:szCs w:val="24"/>
          <w:lang w:val="sq-AL"/>
        </w:rPr>
        <w:t xml:space="preserve">, të dëmtuarit dhe mbrojtësit te të pandehurit </w:t>
      </w:r>
      <w:r w:rsidR="00FC7238">
        <w:rPr>
          <w:rFonts w:ascii="Times New Roman" w:hAnsi="Times New Roman" w:cs="Times New Roman"/>
          <w:sz w:val="24"/>
          <w:szCs w:val="24"/>
          <w:lang w:val="sq-AL"/>
        </w:rPr>
        <w:t>B.T</w:t>
      </w:r>
      <w:r w:rsidR="0047780D">
        <w:rPr>
          <w:rFonts w:ascii="Times New Roman" w:hAnsi="Times New Roman" w:cs="Times New Roman"/>
          <w:sz w:val="24"/>
          <w:szCs w:val="24"/>
          <w:lang w:val="sq-AL"/>
        </w:rPr>
        <w:t xml:space="preserve">, të </w:t>
      </w:r>
      <w:r w:rsidR="002F160A">
        <w:rPr>
          <w:rFonts w:ascii="Times New Roman" w:hAnsi="Times New Roman" w:cs="Times New Roman"/>
          <w:sz w:val="24"/>
          <w:szCs w:val="24"/>
          <w:lang w:val="sq-AL"/>
        </w:rPr>
        <w:t>cil</w:t>
      </w:r>
      <w:r w:rsidR="0047780D">
        <w:rPr>
          <w:rFonts w:ascii="Times New Roman" w:hAnsi="Times New Roman" w:cs="Times New Roman"/>
          <w:sz w:val="24"/>
          <w:szCs w:val="24"/>
          <w:lang w:val="sq-AL"/>
        </w:rPr>
        <w:t xml:space="preserve">ët </w:t>
      </w:r>
      <w:r w:rsidR="002F15B5" w:rsidRPr="003B3EF4">
        <w:rPr>
          <w:rFonts w:ascii="Times New Roman" w:hAnsi="Times New Roman" w:cs="Times New Roman"/>
          <w:sz w:val="24"/>
          <w:szCs w:val="24"/>
          <w:lang w:val="sq-AL"/>
        </w:rPr>
        <w:t>nuk e kundërshtoj</w:t>
      </w:r>
      <w:r w:rsidR="0047780D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2F15B5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pranimin e fajë</w:t>
      </w:r>
      <w:r w:rsidR="002F15B5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sis</w:t>
      </w:r>
      <w:r w:rsidR="00C16981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ë, gjykata 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 xml:space="preserve">konstatoj se 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>të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pandehuri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>t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e</w:t>
      </w:r>
      <w:r w:rsidR="002F15B5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prano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>j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>në</w:t>
      </w:r>
      <w:r w:rsidR="002F15B5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fajësinë në mënyrë 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v</w:t>
      </w:r>
      <w:r w:rsidR="00166D9E">
        <w:rPr>
          <w:rFonts w:ascii="Times New Roman" w:hAnsi="Times New Roman" w:cs="Times New Roman"/>
          <w:sz w:val="24"/>
          <w:szCs w:val="24"/>
          <w:lang w:val="sq-AL" w:eastAsia="ja-JP"/>
        </w:rPr>
        <w:t>ullnetare dhe pa asnjë presion,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>të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pandehuri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>t janë të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vetëdijshëm për pasojat e pranimit të fajësisë, si dhe të gjitha kërkesat nga neni 248 par.1 të KPPRK-së, janë përmbushur. Andaj,</w:t>
      </w:r>
      <w:r w:rsidR="003B3EF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gjykata aprovoj 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pranimin e 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fajësisë nga ana e 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>të pandehurve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.</w:t>
      </w:r>
    </w:p>
    <w:p w:rsidR="00F3035A" w:rsidRDefault="00912013" w:rsidP="00801383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Duke pas parasysh se gjykata, ka aprovuar pranimin e </w:t>
      </w:r>
      <w:r w:rsidR="00122D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fajësisë nga ana e të p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>andehurve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ka vërtetuar se nuk ekziston asnjë rrethanë nga neni 253 par.1 pika 1.1, 1.2 dhe 1.3 të KPPRK-së, si dhe faktin se janë plotësuar kushtet nga neni 326 par.4 të KPPRK-së, atëherë</w:t>
      </w:r>
      <w:r w:rsidR="00DD5309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në këtë çështje penale nuk është zbatuar </w:t>
      </w:r>
      <w:r w:rsidR="00122D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procedura e provave, por gjykata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pas deklarimit të </w:t>
      </w:r>
      <w:proofErr w:type="spellStart"/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>të</w:t>
      </w:r>
      <w:proofErr w:type="spellEnd"/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353EE9">
        <w:rPr>
          <w:rFonts w:ascii="Times New Roman" w:hAnsi="Times New Roman" w:cs="Times New Roman"/>
          <w:sz w:val="24"/>
          <w:szCs w:val="24"/>
          <w:lang w:val="sq-AL" w:eastAsia="ja-JP"/>
        </w:rPr>
        <w:t>pande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>hurve</w:t>
      </w:r>
      <w:r w:rsidR="00DD5309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se e prano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>j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>në</w:t>
      </w:r>
      <w:r w:rsidR="00DD5309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fajësinë në kuptim të nenit 248 par.4 të KPPRK-së, ka va</w:t>
      </w:r>
      <w:r w:rsidR="00F3035A">
        <w:rPr>
          <w:rFonts w:ascii="Times New Roman" w:hAnsi="Times New Roman" w:cs="Times New Roman"/>
          <w:sz w:val="24"/>
          <w:szCs w:val="24"/>
          <w:lang w:val="sq-AL" w:eastAsia="ja-JP"/>
        </w:rPr>
        <w:t>zhduar me shqiptimin e dënimit.</w:t>
      </w:r>
    </w:p>
    <w:p w:rsidR="00801383" w:rsidRDefault="00DD5309" w:rsidP="00801383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Me faktet e ofruara në shkresat e lëndës si dhe pranimin e 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>fajësisë nga ana e të pandehurve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është vërtetuar gjendja faktike si në </w:t>
      </w:r>
      <w:proofErr w:type="spellStart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dispozitivin</w:t>
      </w:r>
      <w:proofErr w:type="spellEnd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e këtij aktgjykimi. Nga gjendja e vërtetuar faktike si është përshkruar në </w:t>
      </w:r>
      <w:proofErr w:type="spellStart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dispozitiv</w:t>
      </w:r>
      <w:proofErr w:type="spellEnd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të aktgjykimit, pa dyshim rrje</w:t>
      </w:r>
      <w:r w:rsidR="00122D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</w:t>
      </w:r>
      <w:r w:rsidR="00A13890">
        <w:rPr>
          <w:rFonts w:ascii="Times New Roman" w:hAnsi="Times New Roman" w:cs="Times New Roman"/>
          <w:sz w:val="24"/>
          <w:szCs w:val="24"/>
          <w:lang w:val="sq-AL" w:eastAsia="ja-JP"/>
        </w:rPr>
        <w:t>h se në vepr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>imet e të pandehurve Sh</w:t>
      </w:r>
      <w:r w:rsidR="00FC7238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M</w:t>
      </w:r>
      <w:r w:rsidR="00A13890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</w:t>
      </w:r>
      <w:r w:rsidR="002F160A">
        <w:rPr>
          <w:rFonts w:ascii="Times New Roman" w:hAnsi="Times New Roman" w:cs="Times New Roman"/>
          <w:sz w:val="24"/>
          <w:szCs w:val="24"/>
          <w:lang w:val="sq-AL" w:eastAsia="ja-JP"/>
        </w:rPr>
        <w:t>q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ëndrojnë të gjitha elementet e veprës penale</w:t>
      </w:r>
      <w:r w:rsidR="00122D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,</w:t>
      </w:r>
      <w:r w:rsidR="002A6383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lëndim i lehtë trupor nga neni </w:t>
      </w:r>
      <w:r w:rsidR="00A05BDB" w:rsidRPr="00A05BDB">
        <w:rPr>
          <w:rFonts w:ascii="Times New Roman" w:hAnsi="Times New Roman" w:cs="Times New Roman"/>
          <w:sz w:val="24"/>
          <w:szCs w:val="24"/>
          <w:lang w:val="sq-AL" w:eastAsia="ja-JP"/>
        </w:rPr>
        <w:t>188 par.2 lidhur me par.1 pika 1.4 të KPRK-së dhe vepër penale mbajtje në pronësi, kontroll ose posedim të paautorizuar të armëve nga neni 374 par.1 të KPRK-së</w:t>
      </w:r>
      <w:r w:rsidR="0047780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ndërsa për të pandehurit </w:t>
      </w:r>
      <w:r w:rsidR="00FC7238">
        <w:rPr>
          <w:rFonts w:ascii="Times New Roman" w:hAnsi="Times New Roman" w:cs="Times New Roman"/>
          <w:sz w:val="24"/>
          <w:szCs w:val="24"/>
          <w:lang w:val="sq-AL" w:eastAsia="ja-JP"/>
        </w:rPr>
        <w:t>E.B</w:t>
      </w:r>
      <w:r w:rsidR="0047780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</w:t>
      </w:r>
      <w:r w:rsidR="00FC7238">
        <w:rPr>
          <w:rFonts w:ascii="Times New Roman" w:hAnsi="Times New Roman" w:cs="Times New Roman"/>
          <w:sz w:val="24"/>
          <w:szCs w:val="24"/>
          <w:lang w:val="sq-AL" w:eastAsia="ja-JP"/>
        </w:rPr>
        <w:t>B.T</w:t>
      </w:r>
      <w:r w:rsidR="0047780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qëndrojnë të gjitha elementet e veprës penale </w:t>
      </w:r>
      <w:r w:rsidR="0047780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të mashtrimit në bashkëveprim </w:t>
      </w:r>
      <w:r w:rsidR="00A05BDB" w:rsidRPr="00A05BD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nga neni </w:t>
      </w:r>
      <w:r w:rsidR="0047780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335 par.1e lidhur me nenin 31 </w:t>
      </w:r>
      <w:r w:rsidR="00A05BDB" w:rsidRPr="00A05BDB">
        <w:rPr>
          <w:rFonts w:ascii="Times New Roman" w:hAnsi="Times New Roman" w:cs="Times New Roman"/>
          <w:sz w:val="24"/>
          <w:szCs w:val="24"/>
          <w:lang w:val="sq-AL" w:eastAsia="ja-JP"/>
        </w:rPr>
        <w:t>të KPRK-së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. </w:t>
      </w:r>
      <w:r w:rsidR="0080138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 </w:t>
      </w:r>
    </w:p>
    <w:p w:rsidR="001B5D3A" w:rsidRPr="003B3EF4" w:rsidRDefault="00B4319C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>
        <w:rPr>
          <w:rFonts w:ascii="Times New Roman" w:hAnsi="Times New Roman" w:cs="Times New Roman"/>
          <w:sz w:val="24"/>
          <w:szCs w:val="24"/>
          <w:lang w:val="sq-AL" w:eastAsia="ja-JP"/>
        </w:rPr>
        <w:t xml:space="preserve">Sa i përket fajësisë, gjykata ka gjetur se 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>tektë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pandehuri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>t ka ekzistuar dashja që ti kryejnë</w:t>
      </w:r>
      <w:r w:rsidR="00C352B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A05BD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veprat penale, mirëpo </w:t>
      </w:r>
      <w:r w:rsidR="00D80DF4">
        <w:rPr>
          <w:rFonts w:ascii="Times New Roman" w:hAnsi="Times New Roman" w:cs="Times New Roman"/>
          <w:sz w:val="24"/>
          <w:szCs w:val="24"/>
          <w:lang w:val="sq-AL" w:eastAsia="ja-JP"/>
        </w:rPr>
        <w:t>g</w:t>
      </w:r>
      <w:r w:rsidR="001B5D3A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jatë procedurës penale nuk janë paraqit rrethana të cilat do ta </w:t>
      </w:r>
      <w:proofErr w:type="spellStart"/>
      <w:r w:rsidR="001B5D3A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zvoglojnë</w:t>
      </w:r>
      <w:proofErr w:type="spellEnd"/>
      <w:r w:rsidR="001B5D3A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apo përjashtojnë pë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rgjegjësinë penale të </w:t>
      </w:r>
      <w:proofErr w:type="spellStart"/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>të</w:t>
      </w:r>
      <w:proofErr w:type="spellEnd"/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pandehurve</w:t>
      </w:r>
      <w:r w:rsidR="001B5D3A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kështu që 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>të</w:t>
      </w:r>
      <w:r w:rsidR="001B5D3A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njëjt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t janë </w:t>
      </w:r>
      <w:r w:rsidR="001B5D3A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penalisht përgjegjës.</w:t>
      </w:r>
      <w:r w:rsidR="006C6599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</w:p>
    <w:p w:rsidR="00AB5090" w:rsidRDefault="006C6599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Duke vendosur lidhur me </w:t>
      </w:r>
      <w:r w:rsidR="002F1FBC">
        <w:rPr>
          <w:rFonts w:ascii="Times New Roman" w:hAnsi="Times New Roman" w:cs="Times New Roman"/>
          <w:sz w:val="24"/>
          <w:szCs w:val="24"/>
          <w:lang w:val="sq-AL" w:eastAsia="ja-JP"/>
        </w:rPr>
        <w:t>llojin dhe lartësinë e dënimit,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gjykata i ka vlerësuar të gjitha rrethanat lehtësuese dhe rënduese në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kuptim të nenit 73 të  KPRK-së. Kështu si rrethana lehtësuese për </w:t>
      </w:r>
      <w:r w:rsidR="00401A5A">
        <w:rPr>
          <w:rFonts w:ascii="Times New Roman" w:hAnsi="Times New Roman" w:cs="Times New Roman"/>
          <w:sz w:val="24"/>
          <w:szCs w:val="24"/>
          <w:lang w:val="sq-AL" w:eastAsia="ja-JP"/>
        </w:rPr>
        <w:t>të pandehurit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gjykata gjeti se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401A5A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tek të 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pandehur</w:t>
      </w:r>
      <w:r w:rsidR="007C2181"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="00401A5A">
        <w:rPr>
          <w:rFonts w:ascii="Times New Roman" w:hAnsi="Times New Roman" w:cs="Times New Roman"/>
          <w:sz w:val="24"/>
          <w:szCs w:val="24"/>
          <w:lang w:val="sq-AL" w:eastAsia="ja-JP"/>
        </w:rPr>
        <w:t>t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ka</w:t>
      </w:r>
      <w:r w:rsidR="00401A5A">
        <w:rPr>
          <w:rFonts w:ascii="Times New Roman" w:hAnsi="Times New Roman" w:cs="Times New Roman"/>
          <w:sz w:val="24"/>
          <w:szCs w:val="24"/>
          <w:lang w:val="sq-AL" w:eastAsia="ja-JP"/>
        </w:rPr>
        <w:t>në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treguar sjellje korrekte gjatë shqyrtimit fillestar, e për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më tepër ka</w:t>
      </w:r>
      <w:r w:rsidR="00401A5A">
        <w:rPr>
          <w:rFonts w:ascii="Times New Roman" w:hAnsi="Times New Roman" w:cs="Times New Roman"/>
          <w:sz w:val="24"/>
          <w:szCs w:val="24"/>
          <w:lang w:val="sq-AL" w:eastAsia="ja-JP"/>
        </w:rPr>
        <w:t>në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pranuar </w:t>
      </w:r>
      <w:proofErr w:type="spellStart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fajsinë</w:t>
      </w:r>
      <w:proofErr w:type="spellEnd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ka</w:t>
      </w:r>
      <w:r w:rsidR="00401A5A">
        <w:rPr>
          <w:rFonts w:ascii="Times New Roman" w:hAnsi="Times New Roman" w:cs="Times New Roman"/>
          <w:sz w:val="24"/>
          <w:szCs w:val="24"/>
          <w:lang w:val="sq-AL" w:eastAsia="ja-JP"/>
        </w:rPr>
        <w:t>në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shpreh keq</w:t>
      </w:r>
      <w:r w:rsidR="00401A5A">
        <w:rPr>
          <w:rFonts w:ascii="Times New Roman" w:hAnsi="Times New Roman" w:cs="Times New Roman"/>
          <w:sz w:val="24"/>
          <w:szCs w:val="24"/>
          <w:lang w:val="sq-AL" w:eastAsia="ja-JP"/>
        </w:rPr>
        <w:t>ardhje për veprat</w:t>
      </w:r>
      <w:r w:rsidR="007C2181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që </w:t>
      </w:r>
      <w:r w:rsidR="00401A5A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i </w:t>
      </w:r>
      <w:r w:rsidR="00105B0E">
        <w:rPr>
          <w:rFonts w:ascii="Times New Roman" w:hAnsi="Times New Roman" w:cs="Times New Roman"/>
          <w:sz w:val="24"/>
          <w:szCs w:val="24"/>
          <w:lang w:val="sq-AL" w:eastAsia="ja-JP"/>
        </w:rPr>
        <w:t>ka</w:t>
      </w:r>
      <w:r w:rsidR="00401A5A">
        <w:rPr>
          <w:rFonts w:ascii="Times New Roman" w:hAnsi="Times New Roman" w:cs="Times New Roman"/>
          <w:sz w:val="24"/>
          <w:szCs w:val="24"/>
          <w:lang w:val="sq-AL" w:eastAsia="ja-JP"/>
        </w:rPr>
        <w:t>në</w:t>
      </w:r>
      <w:r w:rsidR="00105B0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kryer</w:t>
      </w:r>
      <w:r w:rsidR="00401A5A">
        <w:rPr>
          <w:rFonts w:ascii="Times New Roman" w:hAnsi="Times New Roman" w:cs="Times New Roman"/>
          <w:sz w:val="24"/>
          <w:szCs w:val="24"/>
          <w:lang w:val="sq-AL" w:eastAsia="ja-JP"/>
        </w:rPr>
        <w:t>,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thellë </w:t>
      </w:r>
      <w:r w:rsidR="00401A5A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janë 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>penduar dhe premto</w:t>
      </w:r>
      <w:r w:rsidR="00401A5A">
        <w:rPr>
          <w:rFonts w:ascii="Times New Roman" w:hAnsi="Times New Roman" w:cs="Times New Roman"/>
          <w:sz w:val="24"/>
          <w:szCs w:val="24"/>
          <w:lang w:val="sq-AL" w:eastAsia="ja-JP"/>
        </w:rPr>
        <w:t>j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>në se në të ardhmen nuk do ti përsëri</w:t>
      </w:r>
      <w:r w:rsidR="00401A5A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sin 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>veprimet e tilla</w:t>
      </w:r>
      <w:r w:rsidR="00526CD2">
        <w:rPr>
          <w:rFonts w:ascii="Times New Roman" w:hAnsi="Times New Roman" w:cs="Times New Roman"/>
          <w:sz w:val="24"/>
          <w:szCs w:val="24"/>
          <w:lang w:val="sq-AL" w:eastAsia="ja-JP"/>
        </w:rPr>
        <w:t>, publikisht para gjykatë</w:t>
      </w:r>
      <w:r w:rsidR="000B0D0A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s i kërkojnë falje të dëmtuarit, janë të </w:t>
      </w:r>
      <w:proofErr w:type="spellStart"/>
      <w:r w:rsidR="000B0D0A">
        <w:rPr>
          <w:rFonts w:ascii="Times New Roman" w:hAnsi="Times New Roman" w:cs="Times New Roman"/>
          <w:sz w:val="24"/>
          <w:szCs w:val="24"/>
          <w:lang w:val="sq-AL" w:eastAsia="ja-JP"/>
        </w:rPr>
        <w:t>gjendjesë</w:t>
      </w:r>
      <w:proofErr w:type="spellEnd"/>
      <w:r w:rsidR="000B0D0A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së dobët </w:t>
      </w:r>
    </w:p>
    <w:p w:rsidR="00AB5090" w:rsidRDefault="00AB5090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AB5090" w:rsidRDefault="00AB5090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1B5D3A" w:rsidRPr="005D5777" w:rsidRDefault="000B0D0A" w:rsidP="00313E86">
      <w:pPr>
        <w:tabs>
          <w:tab w:val="left" w:pos="29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</w:pPr>
      <w:r>
        <w:rPr>
          <w:rFonts w:ascii="Times New Roman" w:hAnsi="Times New Roman" w:cs="Times New Roman"/>
          <w:sz w:val="24"/>
          <w:szCs w:val="24"/>
          <w:lang w:val="sq-AL" w:eastAsia="ja-JP"/>
        </w:rPr>
        <w:t>ekonomike që të dy të pandehurit janë kryefamiljar dhe të vetmit mbajtës të familjes.</w:t>
      </w:r>
      <w:r w:rsidR="00526CD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Si rrethanë lehtësuese për të pandehurit gjykata pati parasysh faktin se vetë i dëmtuari </w:t>
      </w:r>
      <w:r w:rsidR="00FC7238">
        <w:rPr>
          <w:rFonts w:ascii="Times New Roman" w:hAnsi="Times New Roman" w:cs="Times New Roman"/>
          <w:sz w:val="24"/>
          <w:szCs w:val="24"/>
          <w:lang w:val="sq-AL" w:eastAsia="ja-JP"/>
        </w:rPr>
        <w:t>H.B</w:t>
      </w:r>
      <w:r w:rsidR="00526CD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gjatë seancës ka deklaruar se të pandehurit me dt. 15.10.2017 ja kanë kthyer të hollat në shumë prej 150 euro, kanë </w:t>
      </w:r>
      <w:proofErr w:type="spellStart"/>
      <w:r w:rsidR="00526CD2">
        <w:rPr>
          <w:rFonts w:ascii="Times New Roman" w:hAnsi="Times New Roman" w:cs="Times New Roman"/>
          <w:sz w:val="24"/>
          <w:szCs w:val="24"/>
          <w:lang w:val="sq-AL" w:eastAsia="ja-JP"/>
        </w:rPr>
        <w:t>këkuar</w:t>
      </w:r>
      <w:proofErr w:type="spellEnd"/>
      <w:r w:rsidR="00526CD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falje publikisht dhe se tani raportet në me</w:t>
      </w:r>
      <w:r w:rsidR="00A73D79">
        <w:rPr>
          <w:rFonts w:ascii="Times New Roman" w:hAnsi="Times New Roman" w:cs="Times New Roman"/>
          <w:sz w:val="24"/>
          <w:szCs w:val="24"/>
          <w:lang w:val="sq-AL" w:eastAsia="ja-JP"/>
        </w:rPr>
        <w:t>s të pandehurve dhe te dëmtuarit</w:t>
      </w:r>
      <w:r w:rsidR="00526CD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janë shumë të mira.</w:t>
      </w:r>
      <w:r w:rsidR="0080138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401A5A">
        <w:rPr>
          <w:rFonts w:ascii="Times New Roman" w:hAnsi="Times New Roman" w:cs="Times New Roman"/>
          <w:sz w:val="24"/>
          <w:szCs w:val="24"/>
          <w:lang w:val="sq-AL" w:eastAsia="ja-JP"/>
        </w:rPr>
        <w:t>Të</w:t>
      </w:r>
      <w:r w:rsidR="006C6599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pandehur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="00401A5A">
        <w:rPr>
          <w:rFonts w:ascii="Times New Roman" w:hAnsi="Times New Roman" w:cs="Times New Roman"/>
          <w:sz w:val="24"/>
          <w:szCs w:val="24"/>
          <w:lang w:val="sq-AL" w:eastAsia="ja-JP"/>
        </w:rPr>
        <w:t>t</w:t>
      </w:r>
      <w:r w:rsidR="006C6599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8C4E36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asnjëherë </w:t>
      </w:r>
      <w:r w:rsidR="00CF0233">
        <w:rPr>
          <w:rFonts w:ascii="Times New Roman" w:hAnsi="Times New Roman" w:cs="Times New Roman"/>
          <w:sz w:val="24"/>
          <w:szCs w:val="24"/>
          <w:lang w:val="sq-AL" w:eastAsia="ja-JP"/>
        </w:rPr>
        <w:t>më par</w:t>
      </w:r>
      <w:r w:rsidR="008C4E36">
        <w:rPr>
          <w:rFonts w:ascii="Times New Roman" w:hAnsi="Times New Roman" w:cs="Times New Roman"/>
          <w:sz w:val="24"/>
          <w:szCs w:val="24"/>
          <w:lang w:val="sq-AL" w:eastAsia="ja-JP"/>
        </w:rPr>
        <w:t>ë nuk</w:t>
      </w:r>
      <w:r w:rsidR="00CF0233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ka</w:t>
      </w:r>
      <w:r w:rsidR="00401A5A">
        <w:rPr>
          <w:rFonts w:ascii="Times New Roman" w:hAnsi="Times New Roman" w:cs="Times New Roman"/>
          <w:sz w:val="24"/>
          <w:szCs w:val="24"/>
          <w:lang w:val="sq-AL" w:eastAsia="ja-JP"/>
        </w:rPr>
        <w:t>në</w:t>
      </w:r>
      <w:r w:rsidR="00CF0233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qen</w:t>
      </w:r>
      <w:r w:rsidR="008C4E36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="00CF0233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401A5A">
        <w:rPr>
          <w:rFonts w:ascii="Times New Roman" w:hAnsi="Times New Roman" w:cs="Times New Roman"/>
          <w:sz w:val="24"/>
          <w:szCs w:val="24"/>
          <w:lang w:val="sq-AL" w:eastAsia="ja-JP"/>
        </w:rPr>
        <w:t>të</w:t>
      </w:r>
      <w:r w:rsidR="00CF0233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dënuar nga</w:t>
      </w:r>
      <w:r w:rsidR="008C4E36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kjo gjykatë dhe se ndaj t</w:t>
      </w:r>
      <w:r w:rsidR="00401A5A">
        <w:rPr>
          <w:rFonts w:ascii="Times New Roman" w:hAnsi="Times New Roman" w:cs="Times New Roman"/>
          <w:sz w:val="24"/>
          <w:szCs w:val="24"/>
          <w:lang w:val="sq-AL" w:eastAsia="ja-JP"/>
        </w:rPr>
        <w:t>yre</w:t>
      </w:r>
      <w:r w:rsidR="008C4E36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nuk udhëhiqet ndonjë procedurë tjetër penale. </w:t>
      </w:r>
      <w:r w:rsidR="006C6599"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Andaj, të gjitha këto rrethana kjo gjykatë i ka pranuar si rrethana lehtësues</w:t>
      </w:r>
      <w:r w:rsidR="00D37624"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 xml:space="preserve">e në dobi të </w:t>
      </w:r>
      <w:proofErr w:type="spellStart"/>
      <w:r w:rsidR="00D37624"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të</w:t>
      </w:r>
      <w:proofErr w:type="spellEnd"/>
      <w:r w:rsidR="00D37624"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 xml:space="preserve"> </w:t>
      </w:r>
      <w:r w:rsidR="006C6599"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pandehur</w:t>
      </w:r>
      <w:r w:rsidR="00401A5A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ve</w:t>
      </w:r>
      <w:r w:rsidR="00AC7A5D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. Si rre</w:t>
      </w:r>
      <w:r w:rsidR="00401A5A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thana rënduese për të pandehurit</w:t>
      </w:r>
      <w:r w:rsidR="006C6599"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 xml:space="preserve"> gjykata nuk gjeti. </w:t>
      </w:r>
    </w:p>
    <w:p w:rsidR="008F2D6B" w:rsidRDefault="007859F6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Andaj, duke vlerësuar këto rrethana, </w:t>
      </w:r>
      <w:proofErr w:type="spellStart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gjykt</w:t>
      </w:r>
      <w:r w:rsidR="00027E66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a</w:t>
      </w:r>
      <w:proofErr w:type="spellEnd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në kuptim të nenit 73 të KPRK</w:t>
      </w:r>
      <w:r w:rsidR="00931F47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-së, të pandehur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>in e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gjykoi si në </w:t>
      </w:r>
      <w:proofErr w:type="spellStart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dispozitiv</w:t>
      </w:r>
      <w:proofErr w:type="spellEnd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të këtij aktgjykimi, me të cilin do t</w:t>
      </w:r>
      <w:r w:rsidR="00F4374D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arrihet qëllimi i dënimit.</w:t>
      </w:r>
    </w:p>
    <w:p w:rsidR="00931F47" w:rsidRPr="003B3EF4" w:rsidRDefault="007859F6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Gjykata ka ardhur në përfundim se </w:t>
      </w:r>
      <w:r w:rsidR="00401A5A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dënimet e shqiptuara </w:t>
      </w:r>
      <w:r w:rsidR="00FC7CDF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ndaj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të pandehur</w:t>
      </w:r>
      <w:r w:rsidR="00401A5A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ve janë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në përputhje me shkallën e përgjegjësisë penale të 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>t</w:t>
      </w:r>
      <w:r w:rsidR="00401A5A">
        <w:rPr>
          <w:rFonts w:ascii="Times New Roman" w:hAnsi="Times New Roman" w:cs="Times New Roman"/>
          <w:sz w:val="24"/>
          <w:szCs w:val="24"/>
          <w:lang w:val="sq-AL" w:eastAsia="ja-JP"/>
        </w:rPr>
        <w:t>yre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me intensitetin e rrezikimit të vlerave të mbrojtura të shoqërisë. Gjyk</w:t>
      </w:r>
      <w:r w:rsidR="00FF4B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ata gjithashtu është bindur s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e </w:t>
      </w:r>
      <w:r w:rsidR="00401A5A">
        <w:rPr>
          <w:rFonts w:ascii="Times New Roman" w:hAnsi="Times New Roman" w:cs="Times New Roman"/>
          <w:sz w:val="24"/>
          <w:szCs w:val="24"/>
          <w:lang w:val="sq-AL" w:eastAsia="ja-JP"/>
        </w:rPr>
        <w:t>dënimet e shqiptuara</w:t>
      </w:r>
      <w:r w:rsidR="00FC7CDF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do të shërbej</w:t>
      </w:r>
      <w:r w:rsidR="00401A5A">
        <w:rPr>
          <w:rFonts w:ascii="Times New Roman" w:hAnsi="Times New Roman" w:cs="Times New Roman"/>
          <w:sz w:val="24"/>
          <w:szCs w:val="24"/>
          <w:lang w:val="sq-AL" w:eastAsia="ja-JP"/>
        </w:rPr>
        <w:t>në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për arritjen e qëllimit të dënimit në pengimin e të pandehur</w:t>
      </w:r>
      <w:r w:rsidR="00401A5A">
        <w:rPr>
          <w:rFonts w:ascii="Times New Roman" w:hAnsi="Times New Roman" w:cs="Times New Roman"/>
          <w:sz w:val="24"/>
          <w:szCs w:val="24"/>
          <w:lang w:val="sq-AL" w:eastAsia="ja-JP"/>
        </w:rPr>
        <w:t>ve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në kryerjen e veprave </w:t>
      </w:r>
      <w:r w:rsidR="00931F47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penale në të ardhmen, por ai do të ndikoj edhe si preventivë e përgjithshme për personat tjerë që të përmbahen nga kryerja e veprave penale në përputhje me nenin 41 të KPRK-së. </w:t>
      </w:r>
    </w:p>
    <w:p w:rsidR="000D305C" w:rsidRPr="000D305C" w:rsidRDefault="000D305C" w:rsidP="00AC7A5D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pandehu</w:t>
      </w:r>
      <w:r w:rsidRPr="000D305C">
        <w:rPr>
          <w:rFonts w:ascii="Times New Roman" w:hAnsi="Times New Roman" w:cs="Times New Roman"/>
          <w:sz w:val="24"/>
          <w:szCs w:val="24"/>
        </w:rPr>
        <w:t>rit</w:t>
      </w:r>
      <w:proofErr w:type="spellEnd"/>
      <w:r w:rsidRPr="000D305C">
        <w:rPr>
          <w:rFonts w:ascii="Times New Roman" w:hAnsi="Times New Roman" w:cs="Times New Roman"/>
          <w:sz w:val="24"/>
          <w:szCs w:val="24"/>
        </w:rPr>
        <w:t xml:space="preserve"> </w:t>
      </w:r>
      <w:r w:rsidR="00FC7238">
        <w:rPr>
          <w:rFonts w:ascii="Times New Roman" w:hAnsi="Times New Roman" w:cs="Times New Roman"/>
          <w:sz w:val="24"/>
          <w:szCs w:val="24"/>
        </w:rPr>
        <w:t>E.B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05C">
        <w:rPr>
          <w:rFonts w:ascii="Times New Roman" w:hAnsi="Times New Roman" w:cs="Times New Roman"/>
          <w:sz w:val="24"/>
          <w:szCs w:val="24"/>
        </w:rPr>
        <w:t>koha</w:t>
      </w:r>
      <w:proofErr w:type="spellEnd"/>
      <w:r w:rsidRPr="000D30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D305C">
        <w:rPr>
          <w:rFonts w:ascii="Times New Roman" w:hAnsi="Times New Roman" w:cs="Times New Roman"/>
          <w:sz w:val="24"/>
          <w:szCs w:val="24"/>
        </w:rPr>
        <w:t>kaluar</w:t>
      </w:r>
      <w:proofErr w:type="spellEnd"/>
      <w:r w:rsidRPr="000D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0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D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05C">
        <w:rPr>
          <w:rFonts w:ascii="Times New Roman" w:hAnsi="Times New Roman" w:cs="Times New Roman"/>
          <w:sz w:val="24"/>
          <w:szCs w:val="24"/>
        </w:rPr>
        <w:t>paraburgim</w:t>
      </w:r>
      <w:proofErr w:type="spellEnd"/>
      <w:r w:rsidRPr="000D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05C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0D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05C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0D305C">
        <w:rPr>
          <w:rFonts w:ascii="Times New Roman" w:hAnsi="Times New Roman" w:cs="Times New Roman"/>
          <w:b/>
          <w:sz w:val="24"/>
          <w:szCs w:val="24"/>
          <w:lang w:val="sq-AL"/>
        </w:rPr>
        <w:t xml:space="preserve">. </w:t>
      </w:r>
      <w:r w:rsidRPr="000D305C">
        <w:rPr>
          <w:rFonts w:ascii="Times New Roman" w:hAnsi="Times New Roman" w:cs="Times New Roman"/>
          <w:sz w:val="24"/>
          <w:szCs w:val="24"/>
          <w:lang w:val="sq-AL"/>
        </w:rPr>
        <w:t>01.11.2016 e gjerë më dt. 01.12.2016,</w:t>
      </w:r>
      <w:r w:rsidRPr="000D305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0D305C">
        <w:rPr>
          <w:rFonts w:ascii="Times New Roman" w:hAnsi="Times New Roman" w:cs="Times New Roman"/>
          <w:sz w:val="24"/>
          <w:szCs w:val="24"/>
        </w:rPr>
        <w:t>t’i</w:t>
      </w:r>
      <w:proofErr w:type="spellEnd"/>
      <w:r w:rsidRPr="000D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05C">
        <w:rPr>
          <w:rFonts w:ascii="Times New Roman" w:hAnsi="Times New Roman" w:cs="Times New Roman"/>
          <w:sz w:val="24"/>
          <w:szCs w:val="24"/>
        </w:rPr>
        <w:t>llogaritet</w:t>
      </w:r>
      <w:proofErr w:type="spellEnd"/>
      <w:r w:rsidRPr="000D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C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aktgjykimi</w:t>
      </w:r>
      <w:proofErr w:type="spellEnd"/>
      <w:r w:rsidRPr="000D30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A5D" w:rsidRPr="00AC7A5D" w:rsidRDefault="00AC7A5D" w:rsidP="00AC7A5D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AC7A5D">
        <w:rPr>
          <w:rFonts w:ascii="Times New Roman" w:hAnsi="Times New Roman" w:cs="Times New Roman"/>
          <w:sz w:val="24"/>
          <w:szCs w:val="24"/>
        </w:rPr>
        <w:t>Duk</w:t>
      </w:r>
      <w:proofErr w:type="spellEnd"/>
      <w:r w:rsidRPr="00AC7A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C7A5D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AC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A5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C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A5D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Pr="00AC7A5D">
        <w:rPr>
          <w:rFonts w:ascii="Times New Roman" w:hAnsi="Times New Roman" w:cs="Times New Roman"/>
          <w:sz w:val="24"/>
          <w:szCs w:val="24"/>
          <w:lang w:val="sq-AL"/>
        </w:rPr>
        <w:t xml:space="preserve"> 450 par.2 nënpar.2.6 të KPPRK-së, gjykata ka përcaktuar shpenzimet </w:t>
      </w:r>
      <w:r w:rsidR="00401A5A">
        <w:rPr>
          <w:rFonts w:ascii="Times New Roman" w:hAnsi="Times New Roman" w:cs="Times New Roman"/>
          <w:sz w:val="24"/>
          <w:szCs w:val="24"/>
          <w:lang w:val="sq-AL"/>
        </w:rPr>
        <w:t>për paushallin gjyqësor për të pandehurit</w:t>
      </w:r>
      <w:r w:rsidR="002F160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01A5A">
        <w:rPr>
          <w:rFonts w:ascii="Times New Roman" w:hAnsi="Times New Roman" w:cs="Times New Roman"/>
          <w:sz w:val="24"/>
          <w:szCs w:val="24"/>
          <w:lang w:val="sq-AL"/>
        </w:rPr>
        <w:t xml:space="preserve">secili veç e veç </w:t>
      </w:r>
      <w:r w:rsidR="002F160A">
        <w:rPr>
          <w:rFonts w:ascii="Times New Roman" w:hAnsi="Times New Roman" w:cs="Times New Roman"/>
          <w:sz w:val="24"/>
          <w:szCs w:val="24"/>
          <w:lang w:val="sq-AL"/>
        </w:rPr>
        <w:t xml:space="preserve">shumën prej </w:t>
      </w:r>
      <w:r w:rsidR="00401A5A">
        <w:rPr>
          <w:rFonts w:ascii="Times New Roman" w:hAnsi="Times New Roman" w:cs="Times New Roman"/>
          <w:sz w:val="24"/>
          <w:szCs w:val="24"/>
          <w:lang w:val="sq-AL"/>
        </w:rPr>
        <w:t>nga njëzetë (20) euro</w:t>
      </w:r>
      <w:r w:rsidRPr="00AC7A5D">
        <w:rPr>
          <w:rFonts w:ascii="Times New Roman" w:hAnsi="Times New Roman" w:cs="Times New Roman"/>
          <w:sz w:val="24"/>
          <w:szCs w:val="24"/>
          <w:lang w:val="sq-AL"/>
        </w:rPr>
        <w:t>, duke u bazuar në shpenzimet që janë shkaktu</w:t>
      </w:r>
      <w:r w:rsidR="00401A5A">
        <w:rPr>
          <w:rFonts w:ascii="Times New Roman" w:hAnsi="Times New Roman" w:cs="Times New Roman"/>
          <w:sz w:val="24"/>
          <w:szCs w:val="24"/>
          <w:lang w:val="sq-AL"/>
        </w:rPr>
        <w:t>ar gjatë kësaj procedure penale</w:t>
      </w:r>
      <w:r w:rsidRPr="00AC7A5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C20B4" w:rsidRDefault="00A71C69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Vendimi </w:t>
      </w:r>
      <w:r w:rsidR="00A13C0B">
        <w:rPr>
          <w:rFonts w:ascii="Times New Roman" w:hAnsi="Times New Roman" w:cs="Times New Roman"/>
          <w:sz w:val="24"/>
          <w:szCs w:val="24"/>
          <w:lang w:val="sq-AL"/>
        </w:rPr>
        <w:t xml:space="preserve">që palën e dëmtuar ta udhëzoj në kontest civil për realizimin </w:t>
      </w:r>
      <w:r w:rsidR="00A73D79">
        <w:rPr>
          <w:rFonts w:ascii="Times New Roman" w:hAnsi="Times New Roman" w:cs="Times New Roman"/>
          <w:sz w:val="24"/>
          <w:szCs w:val="24"/>
          <w:lang w:val="sq-AL"/>
        </w:rPr>
        <w:t>eventual të</w:t>
      </w:r>
      <w:r w:rsidR="00940C65">
        <w:rPr>
          <w:rFonts w:ascii="Times New Roman" w:hAnsi="Times New Roman" w:cs="Times New Roman"/>
          <w:sz w:val="24"/>
          <w:szCs w:val="24"/>
          <w:lang w:val="sq-AL"/>
        </w:rPr>
        <w:t xml:space="preserve"> kërkesës pasurore juridike u mur</w:t>
      </w:r>
      <w:r w:rsidR="00A13C0B">
        <w:rPr>
          <w:rFonts w:ascii="Times New Roman" w:hAnsi="Times New Roman" w:cs="Times New Roman"/>
          <w:sz w:val="24"/>
          <w:szCs w:val="24"/>
          <w:lang w:val="sq-AL"/>
        </w:rPr>
        <w:t>r në kuptim të nenit 463 par. 1 dhe 2</w:t>
      </w:r>
      <w:r w:rsidR="009029E7">
        <w:rPr>
          <w:rFonts w:ascii="Times New Roman" w:hAnsi="Times New Roman" w:cs="Times New Roman"/>
          <w:sz w:val="24"/>
          <w:szCs w:val="24"/>
          <w:lang w:val="sq-AL"/>
        </w:rPr>
        <w:t xml:space="preserve"> të KPPRK-së </w:t>
      </w:r>
    </w:p>
    <w:p w:rsidR="00970745" w:rsidRDefault="00EE3C5E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>Ng</w:t>
      </w:r>
      <w:r w:rsidR="00A51B78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a sa u tha më lartë u vendos si në </w:t>
      </w:r>
      <w:proofErr w:type="spellStart"/>
      <w:r w:rsidR="00931F47" w:rsidRPr="003B3EF4">
        <w:rPr>
          <w:rFonts w:ascii="Times New Roman" w:hAnsi="Times New Roman" w:cs="Times New Roman"/>
          <w:sz w:val="24"/>
          <w:szCs w:val="24"/>
          <w:lang w:val="sq-AL"/>
        </w:rPr>
        <w:t>dispozitiv</w:t>
      </w:r>
      <w:proofErr w:type="spellEnd"/>
      <w:r w:rsidR="00931F47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të këtij aktgjykimi </w:t>
      </w:r>
      <w:proofErr w:type="spellStart"/>
      <w:r w:rsidR="00931F47" w:rsidRPr="003B3EF4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940C65">
        <w:rPr>
          <w:rFonts w:ascii="Times New Roman" w:hAnsi="Times New Roman" w:cs="Times New Roman"/>
          <w:sz w:val="24"/>
          <w:szCs w:val="24"/>
          <w:lang w:val="sq-AL"/>
        </w:rPr>
        <w:t>onform</w:t>
      </w:r>
      <w:proofErr w:type="spellEnd"/>
      <w:r w:rsidR="00940C65">
        <w:rPr>
          <w:rFonts w:ascii="Times New Roman" w:hAnsi="Times New Roman" w:cs="Times New Roman"/>
          <w:sz w:val="24"/>
          <w:szCs w:val="24"/>
          <w:lang w:val="sq-AL"/>
        </w:rPr>
        <w:t xml:space="preserve"> nenit 365</w:t>
      </w:r>
      <w:r w:rsidR="00970745">
        <w:rPr>
          <w:rFonts w:ascii="Times New Roman" w:hAnsi="Times New Roman" w:cs="Times New Roman"/>
          <w:sz w:val="24"/>
          <w:szCs w:val="24"/>
          <w:lang w:val="sq-AL"/>
        </w:rPr>
        <w:t xml:space="preserve"> të KPPRK.</w:t>
      </w:r>
    </w:p>
    <w:p w:rsidR="002943F2" w:rsidRPr="00970745" w:rsidRDefault="00A51B78" w:rsidP="00703AA4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NGA GJYKATA THEMELORE NË PEJË –DEPARTAMENTI I PËRGJITHSHËM </w:t>
      </w:r>
    </w:p>
    <w:p w:rsidR="002A6383" w:rsidRDefault="009B4230" w:rsidP="002A6383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2F160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r w:rsidR="004B0706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3929D8">
        <w:rPr>
          <w:rFonts w:ascii="Times New Roman" w:hAnsi="Times New Roman" w:cs="Times New Roman"/>
          <w:b/>
          <w:sz w:val="24"/>
          <w:szCs w:val="24"/>
          <w:lang w:val="sq-AL"/>
        </w:rPr>
        <w:t>P.nr.1076/16 dt. 30.10</w:t>
      </w:r>
      <w:r w:rsidR="002F160A">
        <w:rPr>
          <w:rFonts w:ascii="Times New Roman" w:hAnsi="Times New Roman" w:cs="Times New Roman"/>
          <w:b/>
          <w:sz w:val="24"/>
          <w:szCs w:val="24"/>
          <w:lang w:val="sq-AL"/>
        </w:rPr>
        <w:t>.2017</w:t>
      </w:r>
      <w:r w:rsidR="004B0706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</w:p>
    <w:p w:rsidR="00970745" w:rsidRPr="00970745" w:rsidRDefault="00A51B78" w:rsidP="002A6383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Sekretarja juridike 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Gj y q t a r j a</w:t>
      </w:r>
    </w:p>
    <w:p w:rsidR="00A51B78" w:rsidRPr="00970745" w:rsidRDefault="00970745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_______________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____________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801383" w:rsidRPr="00970745" w:rsidRDefault="002F160A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Bute Noci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970745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</w:t>
      </w:r>
      <w:r w:rsidR="0043050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</w:t>
      </w:r>
      <w:r w:rsidR="0043050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</w:t>
      </w:r>
      <w:r w:rsid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>Florije Zatriqi</w:t>
      </w:r>
    </w:p>
    <w:p w:rsidR="00970745" w:rsidRDefault="00970745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B78" w:rsidRPr="00970745" w:rsidRDefault="00A51B78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KËSHILLË JURIDIKE :</w:t>
      </w:r>
    </w:p>
    <w:p w:rsidR="00A51B78" w:rsidRPr="00970745" w:rsidRDefault="00A51B78" w:rsidP="00970745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>Kundër këtij aktgjykimi, është e lejuar ankesa</w:t>
      </w:r>
    </w:p>
    <w:p w:rsidR="00027E66" w:rsidRPr="00970745" w:rsidRDefault="00A51B78" w:rsidP="00970745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 xml:space="preserve"> në afat prej 15 ditësh, n</w:t>
      </w:r>
      <w:r w:rsidR="00027E66" w:rsidRPr="00970745">
        <w:rPr>
          <w:rFonts w:ascii="Times New Roman" w:hAnsi="Times New Roman" w:cs="Times New Roman"/>
          <w:sz w:val="24"/>
          <w:szCs w:val="24"/>
          <w:lang w:val="sq-AL"/>
        </w:rPr>
        <w:t>ga dita e marrjes së të njëjtit.</w:t>
      </w:r>
    </w:p>
    <w:p w:rsidR="00A51B78" w:rsidRPr="00970745" w:rsidRDefault="00A51B78" w:rsidP="00970745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>Gjykatës së Apelit në Prishtinë, e nëpërmjet të kësaj gjykate.</w:t>
      </w:r>
    </w:p>
    <w:p w:rsidR="00A51B78" w:rsidRPr="00970745" w:rsidRDefault="00A51B78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C0D36" w:rsidRPr="003B3EF4" w:rsidRDefault="00EC0D36" w:rsidP="00703AA4">
      <w:pPr>
        <w:tabs>
          <w:tab w:val="left" w:pos="2940"/>
        </w:tabs>
        <w:jc w:val="both"/>
        <w:rPr>
          <w:rFonts w:ascii="Times New Roman" w:eastAsia="MingLiU-ExtB" w:hAnsi="Times New Roman" w:cs="Times New Roman"/>
          <w:sz w:val="24"/>
          <w:szCs w:val="24"/>
          <w:lang w:val="sq-AL"/>
        </w:rPr>
      </w:pPr>
    </w:p>
    <w:p w:rsidR="00004CF0" w:rsidRPr="003B3EF4" w:rsidRDefault="00004CF0" w:rsidP="00105B7E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629C0" w:rsidRPr="003B3EF4" w:rsidRDefault="00B629C0" w:rsidP="00105B7E">
      <w:pPr>
        <w:rPr>
          <w:rFonts w:ascii="Times New Roman" w:eastAsia="MingLiU-ExtB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 </w:t>
      </w:r>
    </w:p>
    <w:sectPr w:rsidR="00B629C0" w:rsidRPr="003B3EF4" w:rsidSect="00FC7238">
      <w:footerReference w:type="default" r:id="rId9"/>
      <w:pgSz w:w="12240" w:h="15840"/>
      <w:pgMar w:top="180" w:right="1267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A2" w:rsidRDefault="00A024A2" w:rsidP="006C30B8">
      <w:pPr>
        <w:spacing w:after="0" w:line="240" w:lineRule="auto"/>
      </w:pPr>
      <w:r>
        <w:separator/>
      </w:r>
    </w:p>
  </w:endnote>
  <w:endnote w:type="continuationSeparator" w:id="0">
    <w:p w:rsidR="00A024A2" w:rsidRDefault="00A024A2" w:rsidP="006C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0B8" w:rsidRDefault="006C30B8">
    <w:pPr>
      <w:pStyle w:val="Footer"/>
    </w:pPr>
  </w:p>
  <w:p w:rsidR="007859F6" w:rsidRPr="006C30B8" w:rsidRDefault="007859F6">
    <w:pPr>
      <w:pStyle w:val="Footer"/>
      <w:rPr>
        <w:rFonts w:ascii="Arial" w:hAnsi="Arial" w:cs="Arial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A2" w:rsidRDefault="00A024A2" w:rsidP="006C30B8">
      <w:pPr>
        <w:spacing w:after="0" w:line="240" w:lineRule="auto"/>
      </w:pPr>
      <w:r>
        <w:separator/>
      </w:r>
    </w:p>
  </w:footnote>
  <w:footnote w:type="continuationSeparator" w:id="0">
    <w:p w:rsidR="00A024A2" w:rsidRDefault="00A024A2" w:rsidP="006C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7355"/>
    <w:multiLevelType w:val="hybridMultilevel"/>
    <w:tmpl w:val="3084BB82"/>
    <w:lvl w:ilvl="0" w:tplc="D2E2C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52EA7"/>
    <w:multiLevelType w:val="hybridMultilevel"/>
    <w:tmpl w:val="B5505384"/>
    <w:lvl w:ilvl="0" w:tplc="5DF4E6B0">
      <w:start w:val="16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A352E"/>
    <w:multiLevelType w:val="hybridMultilevel"/>
    <w:tmpl w:val="215417F0"/>
    <w:lvl w:ilvl="0" w:tplc="ABE285F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7923"/>
    <w:multiLevelType w:val="hybridMultilevel"/>
    <w:tmpl w:val="B2FE5660"/>
    <w:lvl w:ilvl="0" w:tplc="08F87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121C6"/>
    <w:multiLevelType w:val="hybridMultilevel"/>
    <w:tmpl w:val="2408D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26F6B"/>
    <w:multiLevelType w:val="hybridMultilevel"/>
    <w:tmpl w:val="C522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5F"/>
    <w:rsid w:val="00004CF0"/>
    <w:rsid w:val="000153E9"/>
    <w:rsid w:val="000162EB"/>
    <w:rsid w:val="00021F52"/>
    <w:rsid w:val="000270F9"/>
    <w:rsid w:val="00027E66"/>
    <w:rsid w:val="00031465"/>
    <w:rsid w:val="000328ED"/>
    <w:rsid w:val="00043191"/>
    <w:rsid w:val="00050069"/>
    <w:rsid w:val="000506C4"/>
    <w:rsid w:val="00063253"/>
    <w:rsid w:val="00063C89"/>
    <w:rsid w:val="0006524F"/>
    <w:rsid w:val="00070BDF"/>
    <w:rsid w:val="000A1FFE"/>
    <w:rsid w:val="000B0D0A"/>
    <w:rsid w:val="000B3426"/>
    <w:rsid w:val="000C213A"/>
    <w:rsid w:val="000D305C"/>
    <w:rsid w:val="000D3D14"/>
    <w:rsid w:val="000E47FE"/>
    <w:rsid w:val="000E6416"/>
    <w:rsid w:val="000F12CA"/>
    <w:rsid w:val="000F66B7"/>
    <w:rsid w:val="00105B0E"/>
    <w:rsid w:val="00105B7E"/>
    <w:rsid w:val="00112E8D"/>
    <w:rsid w:val="00122799"/>
    <w:rsid w:val="00122D74"/>
    <w:rsid w:val="0012430A"/>
    <w:rsid w:val="00125317"/>
    <w:rsid w:val="00132E54"/>
    <w:rsid w:val="00137908"/>
    <w:rsid w:val="001406EF"/>
    <w:rsid w:val="0014612B"/>
    <w:rsid w:val="001508E7"/>
    <w:rsid w:val="00150B22"/>
    <w:rsid w:val="00166D9E"/>
    <w:rsid w:val="00172B07"/>
    <w:rsid w:val="00175955"/>
    <w:rsid w:val="001760BB"/>
    <w:rsid w:val="00184EB9"/>
    <w:rsid w:val="001932FB"/>
    <w:rsid w:val="001A2BD3"/>
    <w:rsid w:val="001A404A"/>
    <w:rsid w:val="001B5D3A"/>
    <w:rsid w:val="001C684B"/>
    <w:rsid w:val="001F2193"/>
    <w:rsid w:val="001F54C1"/>
    <w:rsid w:val="0020224D"/>
    <w:rsid w:val="00221373"/>
    <w:rsid w:val="002267A1"/>
    <w:rsid w:val="00235C89"/>
    <w:rsid w:val="00242FF7"/>
    <w:rsid w:val="00250F5E"/>
    <w:rsid w:val="0027470A"/>
    <w:rsid w:val="002943F2"/>
    <w:rsid w:val="00296415"/>
    <w:rsid w:val="002A1967"/>
    <w:rsid w:val="002A3579"/>
    <w:rsid w:val="002A4810"/>
    <w:rsid w:val="002A6383"/>
    <w:rsid w:val="002B69DC"/>
    <w:rsid w:val="002B7ABB"/>
    <w:rsid w:val="002C3B82"/>
    <w:rsid w:val="002D6865"/>
    <w:rsid w:val="002D7A11"/>
    <w:rsid w:val="002E7E63"/>
    <w:rsid w:val="002F15B5"/>
    <w:rsid w:val="002F160A"/>
    <w:rsid w:val="002F1FBC"/>
    <w:rsid w:val="002F2E6D"/>
    <w:rsid w:val="002F5F26"/>
    <w:rsid w:val="00304602"/>
    <w:rsid w:val="003071F6"/>
    <w:rsid w:val="00311031"/>
    <w:rsid w:val="00311D1B"/>
    <w:rsid w:val="00313E86"/>
    <w:rsid w:val="0031546E"/>
    <w:rsid w:val="00321320"/>
    <w:rsid w:val="00351319"/>
    <w:rsid w:val="003517B3"/>
    <w:rsid w:val="00353B42"/>
    <w:rsid w:val="00353EE9"/>
    <w:rsid w:val="0036132D"/>
    <w:rsid w:val="00376CD6"/>
    <w:rsid w:val="0038380C"/>
    <w:rsid w:val="003929D8"/>
    <w:rsid w:val="00393394"/>
    <w:rsid w:val="003A4238"/>
    <w:rsid w:val="003B3EF4"/>
    <w:rsid w:val="003B60AE"/>
    <w:rsid w:val="003D2C60"/>
    <w:rsid w:val="003E2F32"/>
    <w:rsid w:val="003E4F50"/>
    <w:rsid w:val="003E516D"/>
    <w:rsid w:val="003E5A5D"/>
    <w:rsid w:val="003F330E"/>
    <w:rsid w:val="003F41F2"/>
    <w:rsid w:val="003F4ACC"/>
    <w:rsid w:val="003F54E4"/>
    <w:rsid w:val="00401A5A"/>
    <w:rsid w:val="00430505"/>
    <w:rsid w:val="00431F13"/>
    <w:rsid w:val="004557D1"/>
    <w:rsid w:val="00455B57"/>
    <w:rsid w:val="00473C04"/>
    <w:rsid w:val="0047780D"/>
    <w:rsid w:val="00485D7B"/>
    <w:rsid w:val="004875A7"/>
    <w:rsid w:val="004919CF"/>
    <w:rsid w:val="004B0706"/>
    <w:rsid w:val="004B354D"/>
    <w:rsid w:val="004B4C6D"/>
    <w:rsid w:val="004B66BF"/>
    <w:rsid w:val="004B7579"/>
    <w:rsid w:val="004D64B0"/>
    <w:rsid w:val="004E41EE"/>
    <w:rsid w:val="005022FC"/>
    <w:rsid w:val="00513908"/>
    <w:rsid w:val="005201D2"/>
    <w:rsid w:val="00523F75"/>
    <w:rsid w:val="00526CD2"/>
    <w:rsid w:val="00534244"/>
    <w:rsid w:val="005511FD"/>
    <w:rsid w:val="00554B44"/>
    <w:rsid w:val="00554E56"/>
    <w:rsid w:val="00554F20"/>
    <w:rsid w:val="00574519"/>
    <w:rsid w:val="0059188B"/>
    <w:rsid w:val="005C2DFE"/>
    <w:rsid w:val="005C3051"/>
    <w:rsid w:val="005C68C7"/>
    <w:rsid w:val="005C765E"/>
    <w:rsid w:val="005D5777"/>
    <w:rsid w:val="005D7600"/>
    <w:rsid w:val="005E66DD"/>
    <w:rsid w:val="005E6B28"/>
    <w:rsid w:val="005E795F"/>
    <w:rsid w:val="005F0B1C"/>
    <w:rsid w:val="005F0C8D"/>
    <w:rsid w:val="006038CC"/>
    <w:rsid w:val="00614EF1"/>
    <w:rsid w:val="00646B3B"/>
    <w:rsid w:val="00647872"/>
    <w:rsid w:val="0065487F"/>
    <w:rsid w:val="006645EE"/>
    <w:rsid w:val="006669CA"/>
    <w:rsid w:val="00670AC7"/>
    <w:rsid w:val="006749D2"/>
    <w:rsid w:val="0067554C"/>
    <w:rsid w:val="006821E2"/>
    <w:rsid w:val="006824AC"/>
    <w:rsid w:val="00684A3F"/>
    <w:rsid w:val="006A1AAA"/>
    <w:rsid w:val="006B4112"/>
    <w:rsid w:val="006C30B8"/>
    <w:rsid w:val="006C4D62"/>
    <w:rsid w:val="006C6599"/>
    <w:rsid w:val="006C7DBE"/>
    <w:rsid w:val="006D58EF"/>
    <w:rsid w:val="006E3C8C"/>
    <w:rsid w:val="006E484E"/>
    <w:rsid w:val="00703AA4"/>
    <w:rsid w:val="007063E7"/>
    <w:rsid w:val="007160BE"/>
    <w:rsid w:val="00721E24"/>
    <w:rsid w:val="00733866"/>
    <w:rsid w:val="007340E5"/>
    <w:rsid w:val="00741248"/>
    <w:rsid w:val="00743854"/>
    <w:rsid w:val="0075386F"/>
    <w:rsid w:val="007541EA"/>
    <w:rsid w:val="00763F8F"/>
    <w:rsid w:val="007766B9"/>
    <w:rsid w:val="0078167D"/>
    <w:rsid w:val="00782E19"/>
    <w:rsid w:val="007859F6"/>
    <w:rsid w:val="007A52D2"/>
    <w:rsid w:val="007B1A21"/>
    <w:rsid w:val="007B474E"/>
    <w:rsid w:val="007C20B4"/>
    <w:rsid w:val="007C2181"/>
    <w:rsid w:val="007C56D2"/>
    <w:rsid w:val="007F7A5D"/>
    <w:rsid w:val="00801383"/>
    <w:rsid w:val="00812F70"/>
    <w:rsid w:val="00814B4E"/>
    <w:rsid w:val="008241CD"/>
    <w:rsid w:val="0082420D"/>
    <w:rsid w:val="00825008"/>
    <w:rsid w:val="00837B6D"/>
    <w:rsid w:val="00846754"/>
    <w:rsid w:val="00860F20"/>
    <w:rsid w:val="0086419B"/>
    <w:rsid w:val="0086717F"/>
    <w:rsid w:val="00867D7F"/>
    <w:rsid w:val="008720E4"/>
    <w:rsid w:val="00876487"/>
    <w:rsid w:val="0089404B"/>
    <w:rsid w:val="008A08FF"/>
    <w:rsid w:val="008A432B"/>
    <w:rsid w:val="008A45F0"/>
    <w:rsid w:val="008B1C35"/>
    <w:rsid w:val="008B1C48"/>
    <w:rsid w:val="008B2F73"/>
    <w:rsid w:val="008C4E36"/>
    <w:rsid w:val="008C68B2"/>
    <w:rsid w:val="008E1334"/>
    <w:rsid w:val="008E3CD5"/>
    <w:rsid w:val="008E5F16"/>
    <w:rsid w:val="008F21E2"/>
    <w:rsid w:val="008F2589"/>
    <w:rsid w:val="008F2D6B"/>
    <w:rsid w:val="009029E7"/>
    <w:rsid w:val="00912013"/>
    <w:rsid w:val="00913DFF"/>
    <w:rsid w:val="00931F47"/>
    <w:rsid w:val="00940C65"/>
    <w:rsid w:val="00942737"/>
    <w:rsid w:val="00942A9C"/>
    <w:rsid w:val="00942DBF"/>
    <w:rsid w:val="00960C34"/>
    <w:rsid w:val="00970745"/>
    <w:rsid w:val="00970D50"/>
    <w:rsid w:val="009804B6"/>
    <w:rsid w:val="009B078B"/>
    <w:rsid w:val="009B2DF0"/>
    <w:rsid w:val="009B4230"/>
    <w:rsid w:val="009C2A8E"/>
    <w:rsid w:val="009C4B86"/>
    <w:rsid w:val="009C7FFC"/>
    <w:rsid w:val="009D1BF3"/>
    <w:rsid w:val="009D6531"/>
    <w:rsid w:val="009D67E0"/>
    <w:rsid w:val="009E3883"/>
    <w:rsid w:val="009E61E7"/>
    <w:rsid w:val="009F4EDF"/>
    <w:rsid w:val="009F70BB"/>
    <w:rsid w:val="00A0025F"/>
    <w:rsid w:val="00A024A2"/>
    <w:rsid w:val="00A05BDB"/>
    <w:rsid w:val="00A13266"/>
    <w:rsid w:val="00A13890"/>
    <w:rsid w:val="00A13C0B"/>
    <w:rsid w:val="00A249B4"/>
    <w:rsid w:val="00A258A8"/>
    <w:rsid w:val="00A4394D"/>
    <w:rsid w:val="00A44E72"/>
    <w:rsid w:val="00A465F6"/>
    <w:rsid w:val="00A51B78"/>
    <w:rsid w:val="00A56FB8"/>
    <w:rsid w:val="00A610D3"/>
    <w:rsid w:val="00A71C69"/>
    <w:rsid w:val="00A73D79"/>
    <w:rsid w:val="00A74EC5"/>
    <w:rsid w:val="00A866CB"/>
    <w:rsid w:val="00A86D83"/>
    <w:rsid w:val="00AB5090"/>
    <w:rsid w:val="00AB52C5"/>
    <w:rsid w:val="00AB598E"/>
    <w:rsid w:val="00AC09BD"/>
    <w:rsid w:val="00AC5342"/>
    <w:rsid w:val="00AC661D"/>
    <w:rsid w:val="00AC73BF"/>
    <w:rsid w:val="00AC7A5D"/>
    <w:rsid w:val="00AD757B"/>
    <w:rsid w:val="00AE15D5"/>
    <w:rsid w:val="00B06628"/>
    <w:rsid w:val="00B06DE9"/>
    <w:rsid w:val="00B1033C"/>
    <w:rsid w:val="00B10651"/>
    <w:rsid w:val="00B255F2"/>
    <w:rsid w:val="00B26230"/>
    <w:rsid w:val="00B2686A"/>
    <w:rsid w:val="00B342B3"/>
    <w:rsid w:val="00B4319C"/>
    <w:rsid w:val="00B43C25"/>
    <w:rsid w:val="00B507AD"/>
    <w:rsid w:val="00B625BD"/>
    <w:rsid w:val="00B629C0"/>
    <w:rsid w:val="00B63A22"/>
    <w:rsid w:val="00B97D17"/>
    <w:rsid w:val="00BA42C1"/>
    <w:rsid w:val="00BA4817"/>
    <w:rsid w:val="00BB74DE"/>
    <w:rsid w:val="00BD5C9F"/>
    <w:rsid w:val="00BD6AEE"/>
    <w:rsid w:val="00BE5DC9"/>
    <w:rsid w:val="00BF45C7"/>
    <w:rsid w:val="00BF5760"/>
    <w:rsid w:val="00C16981"/>
    <w:rsid w:val="00C23370"/>
    <w:rsid w:val="00C352B7"/>
    <w:rsid w:val="00C36A01"/>
    <w:rsid w:val="00C654B0"/>
    <w:rsid w:val="00C67FC5"/>
    <w:rsid w:val="00C75675"/>
    <w:rsid w:val="00C77F87"/>
    <w:rsid w:val="00C8202D"/>
    <w:rsid w:val="00C844A3"/>
    <w:rsid w:val="00C94BC6"/>
    <w:rsid w:val="00CA70BD"/>
    <w:rsid w:val="00CA7BB5"/>
    <w:rsid w:val="00CB47F6"/>
    <w:rsid w:val="00CC04BF"/>
    <w:rsid w:val="00CD7D40"/>
    <w:rsid w:val="00CE19DB"/>
    <w:rsid w:val="00CE5A00"/>
    <w:rsid w:val="00CF0233"/>
    <w:rsid w:val="00D13CA8"/>
    <w:rsid w:val="00D36A3C"/>
    <w:rsid w:val="00D37624"/>
    <w:rsid w:val="00D42F64"/>
    <w:rsid w:val="00D43CA3"/>
    <w:rsid w:val="00D6575D"/>
    <w:rsid w:val="00D677A2"/>
    <w:rsid w:val="00D73A0B"/>
    <w:rsid w:val="00D80DF4"/>
    <w:rsid w:val="00D812E0"/>
    <w:rsid w:val="00D81AEB"/>
    <w:rsid w:val="00D96BCF"/>
    <w:rsid w:val="00DB5BD6"/>
    <w:rsid w:val="00DB79F2"/>
    <w:rsid w:val="00DC0812"/>
    <w:rsid w:val="00DC57B6"/>
    <w:rsid w:val="00DC72F0"/>
    <w:rsid w:val="00DD5309"/>
    <w:rsid w:val="00DD5AB4"/>
    <w:rsid w:val="00DE129F"/>
    <w:rsid w:val="00DE3824"/>
    <w:rsid w:val="00DF7627"/>
    <w:rsid w:val="00E06A4B"/>
    <w:rsid w:val="00E215BE"/>
    <w:rsid w:val="00E31516"/>
    <w:rsid w:val="00E44E05"/>
    <w:rsid w:val="00E53585"/>
    <w:rsid w:val="00E55B3F"/>
    <w:rsid w:val="00E7721F"/>
    <w:rsid w:val="00E83DCD"/>
    <w:rsid w:val="00E903F5"/>
    <w:rsid w:val="00E907B6"/>
    <w:rsid w:val="00E96AFA"/>
    <w:rsid w:val="00EA141A"/>
    <w:rsid w:val="00EB1CC4"/>
    <w:rsid w:val="00EB707F"/>
    <w:rsid w:val="00EC0D36"/>
    <w:rsid w:val="00EC79DF"/>
    <w:rsid w:val="00ED0272"/>
    <w:rsid w:val="00ED40E6"/>
    <w:rsid w:val="00ED73AF"/>
    <w:rsid w:val="00EE285D"/>
    <w:rsid w:val="00EE3C5E"/>
    <w:rsid w:val="00EE5B0E"/>
    <w:rsid w:val="00EE5BCE"/>
    <w:rsid w:val="00EF4375"/>
    <w:rsid w:val="00EF4A28"/>
    <w:rsid w:val="00F16759"/>
    <w:rsid w:val="00F3035A"/>
    <w:rsid w:val="00F4016E"/>
    <w:rsid w:val="00F4374D"/>
    <w:rsid w:val="00F51F68"/>
    <w:rsid w:val="00F65BA0"/>
    <w:rsid w:val="00F65D0E"/>
    <w:rsid w:val="00F76CA9"/>
    <w:rsid w:val="00FA225A"/>
    <w:rsid w:val="00FA5D3F"/>
    <w:rsid w:val="00FB0A87"/>
    <w:rsid w:val="00FC52F7"/>
    <w:rsid w:val="00FC7238"/>
    <w:rsid w:val="00FC7CDF"/>
    <w:rsid w:val="00FE32B1"/>
    <w:rsid w:val="00FE43AE"/>
    <w:rsid w:val="00FF1B82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C911E"/>
  <w15:docId w15:val="{2F68499E-31F7-44B7-830F-CFD84AC3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B8"/>
  </w:style>
  <w:style w:type="paragraph" w:styleId="Footer">
    <w:name w:val="footer"/>
    <w:basedOn w:val="Normal"/>
    <w:link w:val="Foot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B8"/>
  </w:style>
  <w:style w:type="paragraph" w:styleId="NoSpacing">
    <w:name w:val="No Spacing"/>
    <w:uiPriority w:val="1"/>
    <w:qFormat/>
    <w:rsid w:val="00970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B1D4-C884-428C-BEA7-C8300641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Tringa Zhuti</cp:lastModifiedBy>
  <cp:revision>3</cp:revision>
  <cp:lastPrinted>2017-12-14T14:39:00Z</cp:lastPrinted>
  <dcterms:created xsi:type="dcterms:W3CDTF">2019-03-28T09:52:00Z</dcterms:created>
  <dcterms:modified xsi:type="dcterms:W3CDTF">2019-03-28T13:10:00Z</dcterms:modified>
</cp:coreProperties>
</file>