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6E79A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                    </w:t>
            </w:r>
            <w:r w:rsidR="001C5AFF">
              <w:t>Numri i lëndës:</w:t>
            </w:r>
          </w:p>
        </w:tc>
        <w:tc>
          <w:tcPr>
            <w:tcW w:w="2250" w:type="dxa"/>
          </w:tcPr>
          <w:p w:rsidR="001C5AFF" w:rsidRDefault="0002111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2018:012455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2111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21.05.2018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2111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00040707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</w:pPr>
    </w:p>
    <w:p w:rsidR="00E13DDC" w:rsidRPr="00E13DDC" w:rsidRDefault="00E13DDC" w:rsidP="00E13DDC">
      <w:pPr>
        <w:spacing w:after="200" w:line="276" w:lineRule="auto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P.</w:t>
      </w:r>
      <w:r w:rsidRPr="00E13DDC">
        <w:rPr>
          <w:rFonts w:eastAsia="MS Mincho"/>
          <w:b/>
          <w:lang w:val="en-US"/>
        </w:rPr>
        <w:t>nr.1110/17</w:t>
      </w:r>
    </w:p>
    <w:p w:rsidR="00E13DDC" w:rsidRDefault="00E13DDC" w:rsidP="00E13DDC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E13DDC">
        <w:rPr>
          <w:rFonts w:eastAsia="MS Mincho"/>
          <w:b/>
          <w:lang w:val="en-US"/>
        </w:rPr>
        <w:t>NË EMËR TË POPULLIT</w:t>
      </w:r>
    </w:p>
    <w:p w:rsidR="00E13DDC" w:rsidRPr="00E13DDC" w:rsidRDefault="00E13DDC" w:rsidP="00E13DDC">
      <w:pPr>
        <w:spacing w:after="200" w:line="276" w:lineRule="auto"/>
        <w:jc w:val="center"/>
        <w:rPr>
          <w:rFonts w:eastAsia="MS Mincho"/>
          <w:b/>
          <w:lang w:val="en-US"/>
        </w:rPr>
      </w:pP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  <w:b/>
        </w:rPr>
        <w:t>GJYKATA THEMELORE NË PEJË- DEPARTAMENTI I PËRGJITHSHËM</w:t>
      </w:r>
      <w:r w:rsidRPr="00E13DDC">
        <w:rPr>
          <w:rFonts w:eastAsia="MS Mincho"/>
        </w:rPr>
        <w:t>,  sipas gjyqtares Florije Zatriqi, me pjesëmarrjen e sekretares juridike Bute Noci, në çështjen juridiko-penal</w:t>
      </w:r>
      <w:r w:rsidR="00A92B8B">
        <w:rPr>
          <w:rFonts w:eastAsia="MS Mincho"/>
        </w:rPr>
        <w:t>e kundër të pandehurit, K K, nga fsh. K</w:t>
      </w:r>
      <w:r w:rsidRPr="00E13DDC">
        <w:rPr>
          <w:rFonts w:eastAsia="MS Mincho"/>
        </w:rPr>
        <w:t xml:space="preserve">  K. Pejë, për shkak të veprës penale p</w:t>
      </w:r>
      <w:r w:rsidRPr="00E13DDC">
        <w:rPr>
          <w:rFonts w:eastAsia="MS Mincho"/>
          <w:i/>
        </w:rPr>
        <w:t>ërdorim i armës apo mjetit të rrezikshëm nga neni 375  par.1 të KPRK-së,</w:t>
      </w:r>
      <w:r w:rsidRPr="00E13DDC">
        <w:rPr>
          <w:rFonts w:eastAsia="MS Mincho"/>
        </w:rPr>
        <w:t xml:space="preserve"> duke vendosur lidhur me aktakuzën e Prokurorisë Themelore në Pejë – Departamenti i Përgjithshëm, PP/II.nr2196/2017  të dt. 27.10 .2017, pas mbajtjes së seancës fillestare, me dt. 15.05.2018, në prezencën e Prokurorit të Shtetit Ardian Hajdaraj, të pandehurit dhe mbrojtësit të tij av. Shaban Gashi me autorizim, murr, publikisht shpalli dhe me datë 18.05.2018 përpiloi</w:t>
      </w:r>
      <w:r w:rsidRPr="00E13DDC">
        <w:rPr>
          <w:rFonts w:ascii="Calibri" w:eastAsia="MS Mincho" w:hAnsi="Calibri"/>
        </w:rPr>
        <w:t>, këtë:</w:t>
      </w:r>
    </w:p>
    <w:p w:rsidR="00E13DDC" w:rsidRPr="00E13DDC" w:rsidRDefault="00E13DDC" w:rsidP="00E13DDC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E13DDC">
        <w:rPr>
          <w:rFonts w:eastAsia="MS Mincho"/>
          <w:b/>
          <w:lang w:val="en-US"/>
        </w:rPr>
        <w:t>A K T GJ Y K I M</w:t>
      </w:r>
    </w:p>
    <w:p w:rsidR="00E13DDC" w:rsidRPr="00E13DDC" w:rsidRDefault="00A92B8B" w:rsidP="00E13DDC">
      <w:pPr>
        <w:spacing w:after="200" w:line="276" w:lineRule="auto"/>
        <w:jc w:val="both"/>
        <w:rPr>
          <w:rFonts w:eastAsia="MS Mincho"/>
          <w:b/>
          <w:lang w:val="en-US"/>
        </w:rPr>
      </w:pPr>
      <w:r>
        <w:rPr>
          <w:rFonts w:eastAsia="MS Mincho"/>
          <w:b/>
        </w:rPr>
        <w:t>I pandehuri K K</w:t>
      </w:r>
      <w:r w:rsidR="00E13DDC" w:rsidRPr="00E13DDC">
        <w:rPr>
          <w:rFonts w:eastAsia="MS Mincho"/>
          <w:b/>
        </w:rPr>
        <w:t xml:space="preserve">, </w:t>
      </w:r>
      <w:r w:rsidR="00E13DDC" w:rsidRPr="00E13DDC">
        <w:rPr>
          <w:rFonts w:eastAsia="MS Mincho"/>
        </w:rPr>
        <w:t>i</w:t>
      </w:r>
      <w:r w:rsidR="00E13DDC" w:rsidRPr="00E13DDC">
        <w:rPr>
          <w:rFonts w:eastAsia="MS Mincho"/>
          <w:b/>
        </w:rPr>
        <w:t xml:space="preserve"> </w:t>
      </w:r>
      <w:r>
        <w:rPr>
          <w:rFonts w:eastAsia="MS Mincho"/>
        </w:rPr>
        <w:t>lindur më ........</w:t>
      </w:r>
      <w:r w:rsidR="00E13DDC" w:rsidRPr="00E13DDC">
        <w:rPr>
          <w:rFonts w:eastAsia="MS Mincho"/>
        </w:rPr>
        <w:t>, në Pejë me banim  në fsh</w:t>
      </w:r>
      <w:r>
        <w:rPr>
          <w:rFonts w:eastAsia="MS Mincho"/>
        </w:rPr>
        <w:t>. K K Pejë, i biri i C dhe nëna T  e gjinisë G</w:t>
      </w:r>
      <w:r w:rsidR="00E13DDC" w:rsidRPr="00E13DDC">
        <w:rPr>
          <w:rFonts w:eastAsia="MS Mincho"/>
        </w:rPr>
        <w:t>,  ka krye</w:t>
      </w:r>
      <w:r>
        <w:rPr>
          <w:rFonts w:eastAsia="MS Mincho"/>
        </w:rPr>
        <w:t>r shkollën ................, punëtor, i gjendjes ............</w:t>
      </w:r>
      <w:r w:rsidR="00E13DDC" w:rsidRPr="00E13DDC">
        <w:rPr>
          <w:rFonts w:eastAsia="MS Mincho"/>
        </w:rPr>
        <w:t xml:space="preserve"> ekonomike, i identifikuar në bazë të letërnjof</w:t>
      </w:r>
      <w:r>
        <w:rPr>
          <w:rFonts w:eastAsia="MS Mincho"/>
        </w:rPr>
        <w:t>timit me nr. personal:.............</w:t>
      </w:r>
      <w:r w:rsidR="00E13DDC" w:rsidRPr="00E13DDC">
        <w:rPr>
          <w:rFonts w:eastAsia="MS Mincho"/>
        </w:rPr>
        <w:t xml:space="preserve">, lëshuar nga MPB-Prishtinë, më parë i pa dënuar nga gjykata, shqiptarë, shtetas i Republikës së Kosovës. 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b/>
        </w:rPr>
      </w:pPr>
      <w:r w:rsidRPr="00E13DDC">
        <w:rPr>
          <w:rFonts w:eastAsia="MS Mincho"/>
          <w:b/>
        </w:rPr>
        <w:t xml:space="preserve">ËSHTË FAJTOR 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  <w:b/>
        </w:rPr>
        <w:t>Për shkak se</w:t>
      </w:r>
      <w:r w:rsidRPr="00E13DDC">
        <w:rPr>
          <w:rFonts w:eastAsia="MS Mincho"/>
        </w:rPr>
        <w:t>: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t>-Me datë 24.08.2017,rreth orës 03:0</w:t>
      </w:r>
      <w:r w:rsidR="00A92B8B">
        <w:rPr>
          <w:rFonts w:eastAsia="MS Mincho"/>
        </w:rPr>
        <w:t>0 të mëngjesit, në rrugën e “.........</w:t>
      </w:r>
      <w:r w:rsidRPr="00E13DDC">
        <w:rPr>
          <w:rFonts w:eastAsia="MS Mincho"/>
        </w:rPr>
        <w:t>”-së në Pejë, ka shkelur ligjin e zbatueshëm lidhur me armët, duke përdorur armën e zjarrit-pi</w:t>
      </w:r>
      <w:r w:rsidR="00A92B8B">
        <w:rPr>
          <w:rFonts w:eastAsia="MS Mincho"/>
        </w:rPr>
        <w:t>soletë ”.............</w:t>
      </w:r>
      <w:r w:rsidRPr="00E13DDC">
        <w:rPr>
          <w:rFonts w:eastAsia="MS Mincho"/>
        </w:rPr>
        <w:t>”, kalibër</w:t>
      </w:r>
      <w:r w:rsidR="00A92B8B">
        <w:rPr>
          <w:rFonts w:eastAsia="MS Mincho"/>
        </w:rPr>
        <w:t xml:space="preserve"> 7.65mm, me nr.serik ................</w:t>
      </w:r>
      <w:r w:rsidRPr="00E13DDC">
        <w:rPr>
          <w:rFonts w:eastAsia="MS Mincho"/>
        </w:rPr>
        <w:t xml:space="preserve">, në atë mënyrë që, përderisa i pandehuri ndodhej në </w:t>
      </w:r>
      <w:r w:rsidR="00A92B8B">
        <w:rPr>
          <w:rFonts w:eastAsia="MS Mincho"/>
        </w:rPr>
        <w:t xml:space="preserve">lokalin </w:t>
      </w:r>
      <w:r w:rsidR="00A92B8B">
        <w:rPr>
          <w:rFonts w:eastAsia="MS Mincho"/>
        </w:rPr>
        <w:lastRenderedPageBreak/>
        <w:t>hotelier “...........</w:t>
      </w:r>
      <w:r w:rsidRPr="00E13DDC">
        <w:rPr>
          <w:rFonts w:eastAsia="MS Mincho"/>
        </w:rPr>
        <w:t>”, i cili gjendet në rrugën Pejë – Deçan duke konsumuar birra, më pas i njëjti e merr këtë armë dhe shtënë në ajër disa herë,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i/>
        </w:rPr>
      </w:pPr>
      <w:r w:rsidRPr="00E13DDC">
        <w:rPr>
          <w:rFonts w:eastAsia="MS Mincho"/>
          <w:b/>
        </w:rPr>
        <w:t xml:space="preserve"> </w:t>
      </w:r>
      <w:r w:rsidRPr="00E13DDC">
        <w:rPr>
          <w:rFonts w:eastAsia="MS Mincho"/>
        </w:rPr>
        <w:t xml:space="preserve">   - me çka, ka kryer veprën penale </w:t>
      </w:r>
      <w:r w:rsidRPr="00E13DDC">
        <w:rPr>
          <w:rFonts w:eastAsia="MS Mincho"/>
          <w:i/>
        </w:rPr>
        <w:t xml:space="preserve"> përdorimi i armës apo mjetit të  rrezikshëm nga neni 375 par.1 të KPRK-së.</w:t>
      </w:r>
      <w:r w:rsidRPr="00E13DDC">
        <w:rPr>
          <w:rFonts w:eastAsia="MS Mincho"/>
        </w:rPr>
        <w:t xml:space="preserve"> 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i/>
        </w:rPr>
      </w:pPr>
      <w:r w:rsidRPr="00E13DDC">
        <w:rPr>
          <w:rFonts w:eastAsia="MS Mincho"/>
          <w:color w:val="000000"/>
          <w:lang w:val="en-US"/>
        </w:rPr>
        <w:t xml:space="preserve">Andaj, gjykata konform dispozitave të nenit 7, 8 par.1, 9, 10 par.1, 17 par, 1, 19, 21, 41, 42, 46, </w:t>
      </w:r>
      <w:r w:rsidRPr="00E13DDC">
        <w:rPr>
          <w:rFonts w:eastAsia="MS Mincho"/>
          <w:color w:val="000000"/>
        </w:rPr>
        <w:t xml:space="preserve">62 par.1 dhe 2 pika 2.7 e lidhur me nenin </w:t>
      </w:r>
      <w:r w:rsidRPr="00E13DDC">
        <w:rPr>
          <w:rFonts w:eastAsia="MS Mincho"/>
          <w:i/>
          <w:color w:val="000000"/>
        </w:rPr>
        <w:t>69 të KPRK-së</w:t>
      </w:r>
      <w:r w:rsidRPr="00E13DDC">
        <w:rPr>
          <w:rFonts w:eastAsia="MS Mincho"/>
          <w:color w:val="000000"/>
        </w:rPr>
        <w:t xml:space="preserve">, neni </w:t>
      </w:r>
      <w:r w:rsidRPr="00E13DDC">
        <w:rPr>
          <w:rFonts w:eastAsia="MS Mincho"/>
          <w:color w:val="000000"/>
          <w:lang w:val="en-US"/>
        </w:rPr>
        <w:t xml:space="preserve">73,74 dhe neni </w:t>
      </w:r>
      <w:r w:rsidRPr="00E13DDC">
        <w:rPr>
          <w:rFonts w:eastAsia="MS Mincho"/>
          <w:i/>
          <w:color w:val="000000"/>
          <w:lang w:val="en-US"/>
        </w:rPr>
        <w:t>375 par.1 të  KPRK-së</w:t>
      </w:r>
      <w:r w:rsidRPr="00E13DDC">
        <w:rPr>
          <w:rFonts w:eastAsia="MS Mincho"/>
          <w:color w:val="000000"/>
          <w:lang w:val="en-US"/>
        </w:rPr>
        <w:t xml:space="preserve">, dhe nenit 245, 246, 248 par.1 dhe 4, 359, 360, 361, 365, 366, 450 dhe  463 të KPPRK-së, </w:t>
      </w:r>
      <w:r w:rsidRPr="00E13DDC">
        <w:rPr>
          <w:rFonts w:eastAsia="MS Mincho"/>
          <w:color w:val="000000"/>
        </w:rPr>
        <w:t>të pandehurin e :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b/>
          <w:color w:val="000000"/>
        </w:rPr>
      </w:pPr>
      <w:r w:rsidRPr="00E13DDC">
        <w:rPr>
          <w:rFonts w:eastAsia="MS Mincho"/>
          <w:b/>
          <w:color w:val="000000"/>
        </w:rPr>
        <w:t xml:space="preserve">G J Y K O N 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sz w:val="22"/>
          <w:szCs w:val="22"/>
          <w:lang w:val="en-US"/>
        </w:rPr>
      </w:pPr>
      <w:r w:rsidRPr="00E13DDC">
        <w:rPr>
          <w:rFonts w:eastAsia="MS Mincho"/>
          <w:color w:val="000000"/>
        </w:rPr>
        <w:t xml:space="preserve">Me </w:t>
      </w:r>
      <w:r w:rsidRPr="00E13DDC">
        <w:rPr>
          <w:rFonts w:eastAsia="MS Mincho"/>
          <w:b/>
          <w:color w:val="000000"/>
        </w:rPr>
        <w:t>DENIM ME GJOBË</w:t>
      </w:r>
      <w:r w:rsidRPr="00E13DDC">
        <w:rPr>
          <w:rFonts w:eastAsia="MS Mincho"/>
          <w:color w:val="000000"/>
        </w:rPr>
        <w:t xml:space="preserve">, në shumë prej </w:t>
      </w:r>
      <w:r w:rsidRPr="00E13DDC">
        <w:rPr>
          <w:rFonts w:eastAsia="MS Mincho"/>
          <w:b/>
          <w:color w:val="000000"/>
        </w:rPr>
        <w:t>shtatëqind (700) euro</w:t>
      </w:r>
      <w:r w:rsidRPr="00E13DDC">
        <w:rPr>
          <w:rFonts w:eastAsia="MS Mincho"/>
          <w:color w:val="000000"/>
        </w:rPr>
        <w:t xml:space="preserve">, të cilën gjobë i pandehuri është i obliguar ta paguaj në afat prej </w:t>
      </w:r>
      <w:r w:rsidRPr="00E13DDC">
        <w:rPr>
          <w:rFonts w:eastAsia="MS Mincho"/>
          <w:b/>
          <w:color w:val="000000"/>
        </w:rPr>
        <w:t>nëntëdhjetë (90) ditëve</w:t>
      </w:r>
      <w:r w:rsidRPr="00E13DDC">
        <w:rPr>
          <w:rFonts w:eastAsia="MS Mincho"/>
          <w:color w:val="000000"/>
        </w:rPr>
        <w:t xml:space="preserve">, pas plotfuqishmërisë këtij aktgjykimi. Nëse i pandehuri dështon ta paguaj dënimin e lartcekur atëherë ky dënim do të shëndrohet në dënim burgu në kohëzgjatje prej </w:t>
      </w:r>
      <w:r w:rsidRPr="00E13DDC">
        <w:rPr>
          <w:rFonts w:eastAsia="MS Mincho"/>
          <w:b/>
          <w:color w:val="000000"/>
        </w:rPr>
        <w:t>tridhjetëepesë (35) ditësh</w:t>
      </w:r>
      <w:r w:rsidRPr="00E13DDC">
        <w:rPr>
          <w:rFonts w:eastAsia="MS Mincho"/>
          <w:color w:val="000000"/>
        </w:rPr>
        <w:t>, duke llogaritur një ditë b</w:t>
      </w:r>
      <w:r w:rsidRPr="00E13DDC">
        <w:rPr>
          <w:rFonts w:eastAsia="MS Mincho"/>
          <w:sz w:val="22"/>
          <w:szCs w:val="22"/>
          <w:lang w:val="en-US"/>
        </w:rPr>
        <w:t xml:space="preserve">urgu njëzetë (20) euro të gjobës.  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color w:val="000000"/>
        </w:rPr>
      </w:pPr>
      <w:r w:rsidRPr="00E13DDC">
        <w:rPr>
          <w:rFonts w:eastAsia="MS Mincho"/>
          <w:color w:val="000000"/>
        </w:rPr>
        <w:t xml:space="preserve">I pandehuri, obligohet që gjykatës t’ia paguaj shpenzimet procedurale në emër të paushallit gjyqësor, shumën prej njëzetë (20) euro dhe taksën në shumë prej tridhjetë (30) euro, sipas programit për Kompensimin e Viktimave të Krimit dhe atë në afat prej 15 ditësh, nga dita e plotfuqishmërisë së këtij aktgjykimi.   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t>Ndaj të pandehurit K K, konform nenit 62 par.1 dhe 2 pika 2.7 e lidhur me nenin 69 të KPRK-se i shqiptohet edhe :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  <w:b/>
        </w:rPr>
      </w:pPr>
      <w:r w:rsidRPr="00E13DDC">
        <w:rPr>
          <w:rFonts w:eastAsia="MS Mincho"/>
          <w:b/>
        </w:rPr>
        <w:t>DËNIMI PLOTËSUES</w:t>
      </w:r>
    </w:p>
    <w:p w:rsidR="00E13DDC" w:rsidRPr="00E13DDC" w:rsidRDefault="00E13DDC" w:rsidP="00E13DDC">
      <w:pPr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t>Marrja e sendit – konfiskimi i: një (1) armë zjar</w:t>
      </w:r>
      <w:r w:rsidR="00A92B8B">
        <w:rPr>
          <w:rFonts w:eastAsia="MS Mincho"/>
        </w:rPr>
        <w:t>ri - pistoletë “...........</w:t>
      </w:r>
      <w:r w:rsidRPr="00E13DDC">
        <w:rPr>
          <w:rFonts w:eastAsia="MS Mincho"/>
        </w:rPr>
        <w:t xml:space="preserve">”, kalibër </w:t>
      </w:r>
      <w:r w:rsidR="00A92B8B">
        <w:rPr>
          <w:rFonts w:eastAsia="MS Mincho"/>
        </w:rPr>
        <w:t>7.65mm, me nr. serik................</w:t>
      </w:r>
      <w:r w:rsidRPr="00E13DDC">
        <w:rPr>
          <w:rFonts w:eastAsia="MS Mincho"/>
        </w:rPr>
        <w:t xml:space="preserve">, dhe të njëjtat </w:t>
      </w:r>
      <w:r w:rsidR="00824536" w:rsidRPr="00E13DDC">
        <w:rPr>
          <w:rFonts w:eastAsia="MS Mincho"/>
        </w:rPr>
        <w:t>urdhërohet</w:t>
      </w:r>
      <w:r w:rsidRPr="00E13DDC">
        <w:rPr>
          <w:rFonts w:eastAsia="MS Mincho"/>
        </w:rPr>
        <w:t xml:space="preserve"> policia e Kosovës që ti asgjësoj </w:t>
      </w:r>
      <w:r w:rsidR="00A92B8B">
        <w:rPr>
          <w:rFonts w:eastAsia="MS Mincho"/>
        </w:rPr>
        <w:t>sipas nr. të rastit 2017-DA-.........</w:t>
      </w:r>
      <w:r w:rsidRPr="00E13DDC">
        <w:rPr>
          <w:rFonts w:eastAsia="MS Mincho"/>
        </w:rPr>
        <w:t xml:space="preserve"> të dt. 14.09.2017.  </w:t>
      </w:r>
    </w:p>
    <w:p w:rsidR="00E13DDC" w:rsidRPr="00E13DDC" w:rsidRDefault="00E13DDC" w:rsidP="00E13DDC">
      <w:pPr>
        <w:tabs>
          <w:tab w:val="left" w:pos="2940"/>
          <w:tab w:val="center" w:pos="4320"/>
          <w:tab w:val="left" w:pos="5715"/>
        </w:tabs>
        <w:spacing w:after="200" w:line="276" w:lineRule="auto"/>
        <w:rPr>
          <w:rFonts w:eastAsia="MS Mincho"/>
          <w:b/>
          <w:i/>
          <w:lang w:val="en-US"/>
        </w:rPr>
      </w:pPr>
      <w:r w:rsidRPr="00E13DDC">
        <w:rPr>
          <w:rFonts w:eastAsia="MS Mincho"/>
          <w:b/>
          <w:lang w:val="en-US"/>
        </w:rPr>
        <w:tab/>
        <w:t xml:space="preserve">                </w:t>
      </w:r>
      <w:r w:rsidRPr="00E13DDC">
        <w:rPr>
          <w:rFonts w:eastAsia="MS Mincho"/>
          <w:b/>
          <w:i/>
          <w:lang w:val="en-US"/>
        </w:rPr>
        <w:t>A r s y e t i m</w:t>
      </w:r>
      <w:r w:rsidRPr="00E13DDC">
        <w:rPr>
          <w:rFonts w:eastAsia="MS Mincho"/>
          <w:b/>
          <w:i/>
          <w:lang w:val="en-US"/>
        </w:rPr>
        <w:tab/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E13DDC">
        <w:rPr>
          <w:rFonts w:eastAsia="MS Mincho"/>
        </w:rPr>
        <w:t>Prokuroria Themelore në Pejë – Departamenti i Përgjithshëm, ka ngrit aktakuzën PP/II.nr.2196/2017 të dt. 27.10.201</w:t>
      </w:r>
      <w:r w:rsidR="00A92B8B">
        <w:rPr>
          <w:rFonts w:eastAsia="MS Mincho"/>
        </w:rPr>
        <w:t>7, kundër të pandehurit K. K</w:t>
      </w:r>
      <w:r w:rsidRPr="00E13DDC">
        <w:rPr>
          <w:rFonts w:eastAsia="MS Mincho"/>
        </w:rPr>
        <w:t>, për shkak të veprës penale, p</w:t>
      </w:r>
      <w:r w:rsidRPr="00E13DDC">
        <w:rPr>
          <w:rFonts w:eastAsia="MS Mincho"/>
          <w:i/>
        </w:rPr>
        <w:t>ërdorim i armës apo mjetit të rrezikshëm nga neni 375  par.1 të KPRK-së.</w:t>
      </w:r>
      <w:r w:rsidRPr="00E13DDC">
        <w:rPr>
          <w:rFonts w:eastAsia="MS Mincho"/>
        </w:rPr>
        <w:t xml:space="preserve"> </w:t>
      </w:r>
    </w:p>
    <w:p w:rsidR="00E13DDC" w:rsidRPr="00E13DDC" w:rsidRDefault="00824536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t>Gjykata</w:t>
      </w:r>
      <w:r w:rsidR="00E13DDC" w:rsidRPr="00E13DDC">
        <w:rPr>
          <w:rFonts w:eastAsia="MS Mincho"/>
        </w:rPr>
        <w:t xml:space="preserve"> ka mbajtur shqyrtimin fillestar me datë 15.05.2018, në prezencë të prokurorit të shtetit, të pandehurit dhe mbrojtësit të tij av. Shaban Gashi  me autorizim, ku i pandehuri, u njoftua me të drejtat e tij, u njoftua me aktakuzën dhe provat kundër tij. Pas kësaj prokurori lexoj aktakuzën kund</w:t>
      </w:r>
      <w:r w:rsidR="00E13DDC" w:rsidRPr="00E13DDC">
        <w:rPr>
          <w:rFonts w:eastAsia="MS Mincho"/>
          <w:lang w:eastAsia="ja-JP"/>
        </w:rPr>
        <w:t>ër të pandehurit</w:t>
      </w:r>
      <w:r w:rsidR="00E13DDC" w:rsidRPr="00E13DDC">
        <w:rPr>
          <w:rFonts w:eastAsia="MS Mincho"/>
        </w:rPr>
        <w:t xml:space="preserve">.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>Pas leximit të aktakuzës nga ana e prokurorit, i pandehuri u deklarua se e pranon fajësinë për veprën penale me të cilën akuzohet sipas aktakuzës.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</w:rPr>
        <w:t>Pas deklarimit te të pandehurit se e pranon fajësinë dhe mendimit të prokurorit dhe mbrojtësit të tij të cilët nuk e kundërshtojnë pranimin e fajë</w:t>
      </w:r>
      <w:r w:rsidRPr="00E13DDC">
        <w:rPr>
          <w:rFonts w:eastAsia="MS Mincho"/>
          <w:lang w:eastAsia="ja-JP"/>
        </w:rPr>
        <w:t xml:space="preserve">sisë, gjykata konstatoj se i pandehuri e pranoj </w:t>
      </w:r>
      <w:r w:rsidRPr="00E13DDC">
        <w:rPr>
          <w:rFonts w:eastAsia="MS Mincho"/>
          <w:lang w:eastAsia="ja-JP"/>
        </w:rPr>
        <w:lastRenderedPageBreak/>
        <w:t>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penale nuk është zbatuar procedura e provave, por gjykata pas deklarimit te të pandehurit se e pranoj fajësinë në kuptim të nenit 248 par.4 të KPPRK-së, ka vazhduar me shqiptimin e dënimit.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 xml:space="preserve">Me faktet e ofruara në shkresat e lëndës si dhe pranimin e fajësisë nga ana e të pandehurit është vërtetuar gjendja faktike si në dispozitivin e këtij aktgjykimi. Nga gjendja e vërtetuar faktike si është përshkruar në dispozitiv të aktgjykimit, pa dyshim rrjedh se në veprimet e të pandehurit K </w:t>
      </w:r>
      <w:r w:rsidR="00824536">
        <w:rPr>
          <w:rFonts w:eastAsia="MS Mincho"/>
          <w:lang w:eastAsia="ja-JP"/>
        </w:rPr>
        <w:t xml:space="preserve">K </w:t>
      </w:r>
      <w:r w:rsidRPr="00E13DDC">
        <w:rPr>
          <w:rFonts w:eastAsia="MS Mincho"/>
          <w:lang w:eastAsia="ja-JP"/>
        </w:rPr>
        <w:t>qëndrojnë të gjitha elementet e veprës penale,</w:t>
      </w:r>
      <w:r w:rsidRPr="00E13DDC">
        <w:rPr>
          <w:rFonts w:eastAsia="MS Mincho"/>
          <w:i/>
        </w:rPr>
        <w:t xml:space="preserve"> </w:t>
      </w:r>
      <w:r w:rsidRPr="00E13DDC">
        <w:rPr>
          <w:rFonts w:eastAsia="MS Mincho"/>
          <w:i/>
          <w:lang w:eastAsia="ja-JP"/>
        </w:rPr>
        <w:t>përdorim i armës apo mjetit të rrezikshëm nga neni 375  par.1 të KPRK-së.</w:t>
      </w:r>
      <w:r w:rsidRPr="00E13DDC">
        <w:rPr>
          <w:rFonts w:eastAsia="MS Mincho"/>
          <w:lang w:eastAsia="ja-JP"/>
        </w:rPr>
        <w:t xml:space="preserve">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 xml:space="preserve">Sa i përket fajësisë, gjykata ka gjetur se i pandehuri veprën penale e ka kryer me dashje, ndërsa gjatë procedurës penale, nuk janë paraqit rrethana të cilat do ta zvoglojnë apo përjashtojnë përgjegjësinë penale te të pandehurit, kështu që i njëjti është penalisht përgjegjës. 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 xml:space="preserve">Duke vendosur lidhur me llojin dhe lartësinë e dënimit, gjykata i ka vlerësuar të gjitha rrethanat lehtësuese dhe rënduese në kuptim të nenit 73 të  KPRK-së. Kështu si rrethana lehtësuese për të pandehurin gjykata gjeti se i pandehuri ka treguar sjellje korrekte gjatë shqyrtimit fillestar, e për më tepër ka pranuar </w:t>
      </w:r>
      <w:r w:rsidR="00824536" w:rsidRPr="00E13DDC">
        <w:rPr>
          <w:rFonts w:eastAsia="MS Mincho"/>
          <w:lang w:eastAsia="ja-JP"/>
        </w:rPr>
        <w:t>fajësinë</w:t>
      </w:r>
      <w:bookmarkStart w:id="0" w:name="_GoBack"/>
      <w:bookmarkEnd w:id="0"/>
      <w:r w:rsidRPr="00E13DDC">
        <w:rPr>
          <w:rFonts w:eastAsia="MS Mincho"/>
          <w:lang w:eastAsia="ja-JP"/>
        </w:rPr>
        <w:t xml:space="preserve"> dhe ka shpreh keqardhje për veprën që e ka kryer dhe publikisht kërkon falje para gjykatës, thellë është penduar dhe premton se në të ardhmen nuk do ti përsërit veprimet e tilla, si rrethanë lehtësuese gjykata pati parasysh rrethanën se i pandehuri asnjëherë më parë nuk ka ra ndesh me ligjin dhe se ndaj tij nuk udhëhiqet ndonjë procedurë tjetër penale. </w:t>
      </w:r>
      <w:r w:rsidRPr="00E13DDC">
        <w:rPr>
          <w:rFonts w:eastAsia="MS Mincho"/>
          <w:color w:val="000000"/>
          <w:lang w:eastAsia="ja-JP"/>
        </w:rPr>
        <w:t xml:space="preserve">Andaj, të gjitha këto rrethana kjo gjykatë i ka pranuar si rrethana lehtësuese në dobi të të pandehurit. Si rrethana rënduese gjykata nuk gjeti.  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 xml:space="preserve">Andaj, duke vlerësuar këto rrethana, </w:t>
      </w:r>
      <w:r w:rsidR="00824536" w:rsidRPr="00E13DDC">
        <w:rPr>
          <w:rFonts w:eastAsia="MS Mincho"/>
          <w:lang w:eastAsia="ja-JP"/>
        </w:rPr>
        <w:t>gjykata</w:t>
      </w:r>
      <w:r w:rsidRPr="00E13DDC">
        <w:rPr>
          <w:rFonts w:eastAsia="MS Mincho"/>
          <w:lang w:eastAsia="ja-JP"/>
        </w:rPr>
        <w:t xml:space="preserve"> në kuptim të nenit 73 të KPRK -së, të pandehurin e gjykoi si në dispozitiv të këtij aktgjykimi, me të cilin do të arrihet qëllimi i dënimit.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E13DDC">
        <w:rPr>
          <w:rFonts w:eastAsia="MS Mincho"/>
          <w:lang w:eastAsia="ja-JP"/>
        </w:rPr>
        <w:t xml:space="preserve">Gjykata ka ardhur në përfundim se dënimi i shqiptuar ndaj të pandehurit, është në përputhje me shkallën e përgjegjësisë penale të tij dhe me intensitetin e rrezikimit të vlerave të mbrojtura të shoqërisë. Gjykata gjithashtu është bindur se dënimi i shqiptuar,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KPRK-së.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t>Duke u bazuar në nenin 450 par.2 nënpar.2.6 të KPPRK-së, gjykata ka përcaktuar shpenzimet procedurale për paushallin gjyqësor, shumën prej njëzetë (20) euro dhe taksën në shumë prej</w:t>
      </w:r>
      <w:r>
        <w:rPr>
          <w:rFonts w:eastAsia="MS Mincho"/>
        </w:rPr>
        <w:t xml:space="preserve"> </w:t>
      </w:r>
      <w:r w:rsidRPr="00E13DDC">
        <w:rPr>
          <w:rFonts w:eastAsia="MS Mincho"/>
        </w:rPr>
        <w:t>tridhjetë (30) euro, u murr konform nenit 39 të Ligjit 05/L-036, për Kompensimin e Viktimave të Krimit.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lastRenderedPageBreak/>
        <w:t>Në kuptim të dispozitave të nenit 62 par.1 nënpar. 2.7 e lidhur me nenin  69 të KPRK-së, ndaj të pandehurit i shqiptohet edhe dënimi plotësues, konfiskimi i armës e përshkruar si në dispozitiv të këtij aktgjykimi, pasi që sendet e përdorura apo të destinuara për kryerjen e veprës penale apo sendet të cilat janë rezultat i kryerjes së veprës penale, duhet të konfiskohen.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E13DDC">
        <w:rPr>
          <w:rFonts w:eastAsia="MS Mincho"/>
        </w:rPr>
        <w:t>Nga sa u tha më lartë u vendos si në dispozitiv të këtij aktgjykimi konform nenit 365 të KPPRK.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E13DDC">
        <w:rPr>
          <w:rFonts w:eastAsia="MS Mincho"/>
          <w:b/>
        </w:rPr>
        <w:t xml:space="preserve">NGA GJYKATA THEMELORE NË PEJË –DEPARTAMENTI I PËRGJITHSHËM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E13DDC">
        <w:rPr>
          <w:rFonts w:eastAsia="MS Mincho"/>
          <w:b/>
        </w:rPr>
        <w:tab/>
        <w:t xml:space="preserve">     P.nr.1110/17 dt. 15.05.2018  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E13DDC">
        <w:rPr>
          <w:rFonts w:eastAsia="MS Mincho"/>
          <w:b/>
        </w:rPr>
        <w:t xml:space="preserve">Sekretarja juridike </w:t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  <w:t xml:space="preserve">       Gj y q t a r j a</w:t>
      </w:r>
    </w:p>
    <w:p w:rsidR="00E13DDC" w:rsidRPr="00E13DDC" w:rsidRDefault="00E13DDC" w:rsidP="00E13DDC">
      <w:pPr>
        <w:rPr>
          <w:rFonts w:eastAsia="MS Mincho"/>
          <w:b/>
        </w:rPr>
      </w:pPr>
      <w:r w:rsidRPr="00E13DDC">
        <w:rPr>
          <w:rFonts w:eastAsia="MS Mincho"/>
          <w:b/>
        </w:rPr>
        <w:t>_______________</w:t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  <w:t xml:space="preserve">                     ____________ </w:t>
      </w:r>
    </w:p>
    <w:p w:rsidR="00E13DDC" w:rsidRPr="00E13DDC" w:rsidRDefault="00E13DDC" w:rsidP="00E13DDC">
      <w:pPr>
        <w:rPr>
          <w:rFonts w:eastAsia="MS Mincho"/>
          <w:b/>
        </w:rPr>
      </w:pPr>
      <w:r w:rsidRPr="00E13DDC">
        <w:rPr>
          <w:rFonts w:eastAsia="MS Mincho"/>
          <w:b/>
        </w:rPr>
        <w:t xml:space="preserve">Bute Noci </w:t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</w:r>
      <w:r w:rsidRPr="00E13DDC">
        <w:rPr>
          <w:rFonts w:eastAsia="MS Mincho"/>
          <w:b/>
        </w:rPr>
        <w:tab/>
        <w:t xml:space="preserve">                                Florije Zatriqi</w:t>
      </w:r>
    </w:p>
    <w:p w:rsidR="00E13DDC" w:rsidRPr="00E13DDC" w:rsidRDefault="00E13DDC" w:rsidP="00E13DDC">
      <w:pPr>
        <w:rPr>
          <w:rFonts w:eastAsia="MS Mincho"/>
          <w:b/>
        </w:rPr>
      </w:pPr>
    </w:p>
    <w:p w:rsidR="00E13DDC" w:rsidRPr="00E13DDC" w:rsidRDefault="00E13DDC" w:rsidP="00E13DDC">
      <w:pPr>
        <w:rPr>
          <w:rFonts w:eastAsia="MS Mincho"/>
          <w:b/>
        </w:rPr>
      </w:pPr>
    </w:p>
    <w:p w:rsidR="00E13DDC" w:rsidRPr="00E13DDC" w:rsidRDefault="00E13DDC" w:rsidP="00E13DDC">
      <w:pPr>
        <w:rPr>
          <w:rFonts w:eastAsia="MS Mincho"/>
          <w:b/>
        </w:rPr>
      </w:pPr>
      <w:r w:rsidRPr="00E13DDC">
        <w:rPr>
          <w:rFonts w:eastAsia="MS Mincho"/>
          <w:b/>
        </w:rPr>
        <w:t>KËSHILLË JURIDIKE :</w:t>
      </w:r>
    </w:p>
    <w:p w:rsidR="00E13DDC" w:rsidRPr="00E13DDC" w:rsidRDefault="00E13DDC" w:rsidP="00E13DDC">
      <w:pPr>
        <w:rPr>
          <w:rFonts w:eastAsia="MS Mincho"/>
        </w:rPr>
      </w:pPr>
      <w:r w:rsidRPr="00E13DDC">
        <w:rPr>
          <w:rFonts w:eastAsia="MS Mincho"/>
        </w:rPr>
        <w:t>Kundër këtij aktgjykimi, është e lejuar ankesa</w:t>
      </w:r>
    </w:p>
    <w:p w:rsidR="00E13DDC" w:rsidRPr="00E13DDC" w:rsidRDefault="00E13DDC" w:rsidP="00E13DDC">
      <w:pPr>
        <w:rPr>
          <w:rFonts w:eastAsia="MS Mincho"/>
        </w:rPr>
      </w:pPr>
      <w:r w:rsidRPr="00E13DDC">
        <w:rPr>
          <w:rFonts w:eastAsia="MS Mincho"/>
        </w:rPr>
        <w:t xml:space="preserve"> në afat prej 15 ditësh, nga dita e marrjes së të njëjtit.</w:t>
      </w:r>
    </w:p>
    <w:p w:rsidR="00E13DDC" w:rsidRPr="00E13DDC" w:rsidRDefault="00E13DDC" w:rsidP="00E13DDC">
      <w:pPr>
        <w:rPr>
          <w:rFonts w:eastAsia="MS Mincho"/>
        </w:rPr>
      </w:pPr>
      <w:r w:rsidRPr="00E13DDC">
        <w:rPr>
          <w:rFonts w:eastAsia="MS Mincho"/>
        </w:rPr>
        <w:t>Gjykatës së Apelit në Prishtinë, e nëpërmjet të kësaj gjykate.</w:t>
      </w:r>
    </w:p>
    <w:p w:rsidR="00E13DDC" w:rsidRPr="00E13DDC" w:rsidRDefault="00E13DDC" w:rsidP="00E13DDC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E13DD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26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12" w:rsidRDefault="00021112" w:rsidP="004369F3">
      <w:r>
        <w:separator/>
      </w:r>
    </w:p>
  </w:endnote>
  <w:endnote w:type="continuationSeparator" w:id="0">
    <w:p w:rsidR="00021112" w:rsidRDefault="0002111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AF4641" wp14:editId="4526FCD6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2018:012456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4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2018:012456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4536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453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803A5" wp14:editId="50A0A7B5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2018:012456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803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2018:012456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453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453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12" w:rsidRDefault="00021112" w:rsidP="004369F3">
      <w:r>
        <w:separator/>
      </w:r>
    </w:p>
  </w:footnote>
  <w:footnote w:type="continuationSeparator" w:id="0">
    <w:p w:rsidR="00021112" w:rsidRDefault="0002111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2018:012455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21.05.2018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00040707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EE5F9B1" wp14:editId="07A8F6D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021112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1112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0F72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1759A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03AA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3CA0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79AC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6B1B"/>
    <w:rsid w:val="007970DC"/>
    <w:rsid w:val="007972B8"/>
    <w:rsid w:val="007A28B8"/>
    <w:rsid w:val="007B0932"/>
    <w:rsid w:val="007B5FFD"/>
    <w:rsid w:val="007C0425"/>
    <w:rsid w:val="007E2888"/>
    <w:rsid w:val="007E2B01"/>
    <w:rsid w:val="007E49E7"/>
    <w:rsid w:val="00800F12"/>
    <w:rsid w:val="008052AB"/>
    <w:rsid w:val="008063EF"/>
    <w:rsid w:val="008078A2"/>
    <w:rsid w:val="00812468"/>
    <w:rsid w:val="0081709E"/>
    <w:rsid w:val="00824536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0E99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2B8B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32FE"/>
    <w:rsid w:val="00DC482C"/>
    <w:rsid w:val="00DE09C1"/>
    <w:rsid w:val="00DE0D23"/>
    <w:rsid w:val="00DE2DDC"/>
    <w:rsid w:val="00DE522B"/>
    <w:rsid w:val="00E03BE4"/>
    <w:rsid w:val="00E12330"/>
    <w:rsid w:val="00E124DC"/>
    <w:rsid w:val="00E13DDC"/>
    <w:rsid w:val="00E16CB2"/>
    <w:rsid w:val="00E22B94"/>
    <w:rsid w:val="00E23370"/>
    <w:rsid w:val="00E31C71"/>
    <w:rsid w:val="00E42A89"/>
    <w:rsid w:val="00E50A78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8055D"/>
  <w15:docId w15:val="{ED8549A5-DC3E-41EF-96B1-49F58382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51A0E"/>
    <w:rsid w:val="0006190F"/>
    <w:rsid w:val="0007133D"/>
    <w:rsid w:val="00092716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3047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E12D7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96075"/>
    <w:rsid w:val="00EB2570"/>
    <w:rsid w:val="00EC61FC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C6A5-C4EB-45FE-B283-EC16FEBD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2018-05-21T08:44:00Z</cp:lastPrinted>
  <dcterms:created xsi:type="dcterms:W3CDTF">2019-01-18T10:51:00Z</dcterms:created>
  <dcterms:modified xsi:type="dcterms:W3CDTF">2019-01-21T07:48:00Z</dcterms:modified>
</cp:coreProperties>
</file>