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2069B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2019:236834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2069B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25.02.2020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2069B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00854677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F670D6" w:rsidRDefault="00F670D6" w:rsidP="00F670D6">
      <w:pPr>
        <w:jc w:val="both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P.nr.939/19</w:t>
      </w:r>
      <w:proofErr w:type="spellEnd"/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NË EMËR TË POPULLIT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Pr="00EF43AE" w:rsidRDefault="00F670D6" w:rsidP="00F670D6">
      <w:pPr>
        <w:jc w:val="both"/>
        <w:rPr>
          <w:rFonts w:ascii="Sylfaen" w:hAnsi="Sylfaen"/>
          <w:color w:val="000000" w:themeColor="text1"/>
        </w:rPr>
      </w:pPr>
      <w:r>
        <w:rPr>
          <w:rFonts w:ascii="Sylfaen" w:hAnsi="Sylfaen"/>
          <w:b/>
        </w:rPr>
        <w:t>GJYKATA THEMELORE NË PEJË</w:t>
      </w:r>
      <w:r>
        <w:rPr>
          <w:rFonts w:ascii="Sylfaen" w:hAnsi="Sylfaen"/>
        </w:rPr>
        <w:t xml:space="preserve">-Departamenti i përgjithshëm, me gjyqtarin e vetëm gjykues </w:t>
      </w:r>
      <w:proofErr w:type="spellStart"/>
      <w:r>
        <w:rPr>
          <w:rFonts w:ascii="Sylfaen" w:hAnsi="Sylfaen"/>
        </w:rPr>
        <w:t>Ahmet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Rexhaj</w:t>
      </w:r>
      <w:proofErr w:type="spellEnd"/>
      <w:r>
        <w:rPr>
          <w:rFonts w:ascii="Sylfaen" w:hAnsi="Sylfaen"/>
        </w:rPr>
        <w:t xml:space="preserve">, me pjesëmarrjen e bashkëpunëtores profesionale Besa </w:t>
      </w:r>
      <w:proofErr w:type="spellStart"/>
      <w:r>
        <w:rPr>
          <w:rFonts w:ascii="Sylfaen" w:hAnsi="Sylfaen"/>
        </w:rPr>
        <w:t>Dervishaj</w:t>
      </w:r>
      <w:proofErr w:type="spellEnd"/>
      <w:r>
        <w:rPr>
          <w:rFonts w:ascii="Sylfaen" w:hAnsi="Sylfaen"/>
        </w:rPr>
        <w:t xml:space="preserve">, në çështjen penale ndaj të akuzuarit </w:t>
      </w:r>
      <w:r w:rsidR="00C67551">
        <w:rPr>
          <w:rFonts w:ascii="Sylfaen" w:hAnsi="Sylfaen"/>
        </w:rPr>
        <w:t>F</w:t>
      </w:r>
      <w:r>
        <w:rPr>
          <w:rFonts w:ascii="Sylfaen" w:hAnsi="Sylfaen"/>
        </w:rPr>
        <w:t xml:space="preserve"> </w:t>
      </w:r>
      <w:r w:rsidR="00C67551">
        <w:rPr>
          <w:rFonts w:ascii="Sylfaen" w:hAnsi="Sylfaen"/>
        </w:rPr>
        <w:t>K</w:t>
      </w:r>
      <w:r>
        <w:rPr>
          <w:rFonts w:ascii="Sylfaen" w:hAnsi="Sylfaen"/>
        </w:rPr>
        <w:t xml:space="preserve"> nga </w:t>
      </w:r>
      <w:r w:rsidR="00C67551">
        <w:rPr>
          <w:rFonts w:ascii="Sylfaen" w:hAnsi="Sylfaen"/>
        </w:rPr>
        <w:t>P</w:t>
      </w:r>
      <w:r>
        <w:rPr>
          <w:rFonts w:ascii="Sylfaen" w:hAnsi="Sylfaen"/>
        </w:rPr>
        <w:t>, rruga “</w:t>
      </w:r>
      <w:r w:rsidR="00C67551">
        <w:rPr>
          <w:rFonts w:ascii="Sylfaen" w:hAnsi="Sylfaen"/>
        </w:rPr>
        <w:t>R</w:t>
      </w:r>
      <w:r>
        <w:rPr>
          <w:rFonts w:ascii="Sylfaen" w:hAnsi="Sylfaen"/>
        </w:rPr>
        <w:t>”, nr.</w:t>
      </w:r>
      <w:r w:rsidR="00C67551">
        <w:rPr>
          <w:rFonts w:ascii="Sylfaen" w:hAnsi="Sylfaen"/>
        </w:rPr>
        <w:t>..</w:t>
      </w:r>
      <w:r>
        <w:rPr>
          <w:rFonts w:ascii="Sylfaen" w:hAnsi="Sylfaen"/>
        </w:rPr>
        <w:t xml:space="preserve">, për shkak të veprës penale, “Asgjësimi apo dëmtimi i pasurisë” nga neni 321 </w:t>
      </w:r>
      <w:proofErr w:type="spellStart"/>
      <w:r>
        <w:rPr>
          <w:rFonts w:ascii="Sylfaen" w:hAnsi="Sylfaen"/>
        </w:rPr>
        <w:t>par.3</w:t>
      </w:r>
      <w:proofErr w:type="spellEnd"/>
      <w:r>
        <w:rPr>
          <w:rFonts w:ascii="Sylfaen" w:hAnsi="Sylfaen"/>
        </w:rPr>
        <w:t xml:space="preserve"> lidhur me </w:t>
      </w:r>
      <w:proofErr w:type="spellStart"/>
      <w:r>
        <w:rPr>
          <w:rFonts w:ascii="Sylfaen" w:hAnsi="Sylfaen"/>
        </w:rPr>
        <w:t>par.1</w:t>
      </w:r>
      <w:proofErr w:type="spellEnd"/>
      <w:r>
        <w:rPr>
          <w:rFonts w:ascii="Sylfaen" w:hAnsi="Sylfaen"/>
        </w:rPr>
        <w:t xml:space="preserve"> të KPRK-së, duke vendosur sipas aktakuzës së Prokurorisë Themelore në Pejë, Departamenti për krime të përgjithshme, </w:t>
      </w:r>
      <w:proofErr w:type="spellStart"/>
      <w:r w:rsidRPr="00EF43AE">
        <w:rPr>
          <w:rFonts w:ascii="Sylfaen" w:hAnsi="Sylfaen"/>
          <w:color w:val="000000" w:themeColor="text1"/>
        </w:rPr>
        <w:t>PP/II.nr.2190/2019</w:t>
      </w:r>
      <w:proofErr w:type="spellEnd"/>
      <w:r w:rsidRPr="00EF43AE">
        <w:rPr>
          <w:rFonts w:ascii="Sylfaen" w:hAnsi="Sylfaen"/>
          <w:color w:val="000000" w:themeColor="text1"/>
        </w:rPr>
        <w:t xml:space="preserve"> të datës 16.10.2019, pas mbajtjes së shqyrtimit fillestar me datë </w:t>
      </w:r>
      <w:r>
        <w:rPr>
          <w:rFonts w:ascii="Sylfaen" w:hAnsi="Sylfaen"/>
          <w:color w:val="000000" w:themeColor="text1"/>
        </w:rPr>
        <w:t>19</w:t>
      </w:r>
      <w:r w:rsidRPr="00EF43AE">
        <w:rPr>
          <w:rFonts w:ascii="Sylfaen" w:hAnsi="Sylfaen"/>
          <w:color w:val="000000" w:themeColor="text1"/>
        </w:rPr>
        <w:t>.</w:t>
      </w:r>
      <w:r>
        <w:rPr>
          <w:rFonts w:ascii="Sylfaen" w:hAnsi="Sylfaen"/>
          <w:color w:val="000000" w:themeColor="text1"/>
        </w:rPr>
        <w:t>02</w:t>
      </w:r>
      <w:r w:rsidRPr="00EF43AE">
        <w:rPr>
          <w:rFonts w:ascii="Sylfaen" w:hAnsi="Sylfaen"/>
          <w:color w:val="000000" w:themeColor="text1"/>
        </w:rPr>
        <w:t>.20</w:t>
      </w:r>
      <w:r>
        <w:rPr>
          <w:rFonts w:ascii="Sylfaen" w:hAnsi="Sylfaen"/>
          <w:color w:val="000000" w:themeColor="text1"/>
        </w:rPr>
        <w:t>20</w:t>
      </w:r>
      <w:r w:rsidRPr="00EF43AE">
        <w:rPr>
          <w:rFonts w:ascii="Sylfaen" w:hAnsi="Sylfaen"/>
          <w:color w:val="000000" w:themeColor="text1"/>
        </w:rPr>
        <w:t xml:space="preserve">, në prezencë të Prokurores së shtetit </w:t>
      </w:r>
      <w:proofErr w:type="spellStart"/>
      <w:r>
        <w:rPr>
          <w:rFonts w:ascii="Sylfaen" w:hAnsi="Sylfaen"/>
          <w:color w:val="000000" w:themeColor="text1"/>
        </w:rPr>
        <w:t>Sadije</w:t>
      </w:r>
      <w:proofErr w:type="spellEnd"/>
      <w:r>
        <w:rPr>
          <w:rFonts w:ascii="Sylfaen" w:hAnsi="Sylfaen"/>
          <w:color w:val="000000" w:themeColor="text1"/>
        </w:rPr>
        <w:t xml:space="preserve"> </w:t>
      </w:r>
      <w:proofErr w:type="spellStart"/>
      <w:r>
        <w:rPr>
          <w:rFonts w:ascii="Sylfaen" w:hAnsi="Sylfaen"/>
          <w:color w:val="000000" w:themeColor="text1"/>
        </w:rPr>
        <w:t>Muriqi</w:t>
      </w:r>
      <w:proofErr w:type="spellEnd"/>
      <w:r w:rsidRPr="00EF43AE">
        <w:rPr>
          <w:rFonts w:ascii="Sylfaen" w:hAnsi="Sylfaen"/>
          <w:color w:val="000000" w:themeColor="text1"/>
        </w:rPr>
        <w:t xml:space="preserve">, të akuzuarit </w:t>
      </w:r>
      <w:r w:rsidR="00C67551">
        <w:rPr>
          <w:rFonts w:ascii="Sylfaen" w:hAnsi="Sylfaen"/>
          <w:color w:val="000000" w:themeColor="text1"/>
        </w:rPr>
        <w:t>F</w:t>
      </w:r>
      <w:r>
        <w:rPr>
          <w:rFonts w:ascii="Sylfaen" w:hAnsi="Sylfaen"/>
          <w:color w:val="000000" w:themeColor="text1"/>
        </w:rPr>
        <w:t xml:space="preserve"> </w:t>
      </w:r>
      <w:r w:rsidR="00C67551">
        <w:rPr>
          <w:rFonts w:ascii="Sylfaen" w:hAnsi="Sylfaen"/>
          <w:color w:val="000000" w:themeColor="text1"/>
        </w:rPr>
        <w:t>K</w:t>
      </w:r>
      <w:r w:rsidRPr="00EF43AE">
        <w:rPr>
          <w:rFonts w:ascii="Sylfaen" w:hAnsi="Sylfaen"/>
          <w:color w:val="000000" w:themeColor="text1"/>
        </w:rPr>
        <w:t xml:space="preserve">, </w:t>
      </w:r>
      <w:r>
        <w:rPr>
          <w:rFonts w:ascii="Sylfaen" w:hAnsi="Sylfaen"/>
          <w:color w:val="000000" w:themeColor="text1"/>
        </w:rPr>
        <w:t>e</w:t>
      </w:r>
      <w:r w:rsidRPr="00EF43AE">
        <w:rPr>
          <w:rFonts w:ascii="Sylfaen" w:hAnsi="Sylfaen"/>
          <w:color w:val="000000" w:themeColor="text1"/>
        </w:rPr>
        <w:t xml:space="preserve"> në mungesë të palë</w:t>
      </w:r>
      <w:r>
        <w:rPr>
          <w:rFonts w:ascii="Sylfaen" w:hAnsi="Sylfaen"/>
          <w:color w:val="000000" w:themeColor="text1"/>
        </w:rPr>
        <w:t>s</w:t>
      </w:r>
      <w:r w:rsidRPr="00EF43AE">
        <w:rPr>
          <w:rFonts w:ascii="Sylfaen" w:hAnsi="Sylfaen"/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</w:rPr>
        <w:t>s</w:t>
      </w:r>
      <w:r w:rsidRPr="00EF43AE">
        <w:rPr>
          <w:rFonts w:ascii="Sylfaen" w:hAnsi="Sylfaen"/>
          <w:color w:val="000000" w:themeColor="text1"/>
        </w:rPr>
        <w:t>ë dëmtuar</w:t>
      </w:r>
      <w:r>
        <w:rPr>
          <w:rFonts w:ascii="Sylfaen" w:hAnsi="Sylfaen"/>
          <w:color w:val="000000" w:themeColor="text1"/>
        </w:rPr>
        <w:t xml:space="preserve"> përfaqësuesi i autorizuar i Komunës së Pejës</w:t>
      </w:r>
      <w:r w:rsidRPr="00EF43AE">
        <w:rPr>
          <w:rFonts w:ascii="Sylfaen" w:hAnsi="Sylfaen"/>
          <w:color w:val="000000" w:themeColor="text1"/>
        </w:rPr>
        <w:t xml:space="preserve">, merr këtë: </w:t>
      </w:r>
    </w:p>
    <w:p w:rsidR="00F670D6" w:rsidRPr="00EF43AE" w:rsidRDefault="00F670D6" w:rsidP="00F670D6">
      <w:pPr>
        <w:jc w:val="both"/>
        <w:rPr>
          <w:rFonts w:ascii="Sylfaen" w:hAnsi="Sylfaen"/>
          <w:color w:val="000000" w:themeColor="text1"/>
        </w:rPr>
      </w:pPr>
    </w:p>
    <w:p w:rsidR="00F670D6" w:rsidRDefault="00F670D6" w:rsidP="00F670D6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A K T GJ Y K I M 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I akuzuari </w:t>
      </w:r>
      <w:r w:rsidR="00DB7035">
        <w:rPr>
          <w:rFonts w:ascii="Sylfaen" w:hAnsi="Sylfaen"/>
        </w:rPr>
        <w:t>F K</w:t>
      </w:r>
      <w:r>
        <w:rPr>
          <w:rFonts w:ascii="Sylfaen" w:hAnsi="Sylfaen"/>
        </w:rPr>
        <w:t xml:space="preserve">, i lindur me datë </w:t>
      </w:r>
      <w:r w:rsidR="00C67551">
        <w:rPr>
          <w:rFonts w:ascii="Sylfaen" w:hAnsi="Sylfaen"/>
        </w:rPr>
        <w:t>.</w:t>
      </w:r>
      <w:r>
        <w:rPr>
          <w:rFonts w:ascii="Sylfaen" w:hAnsi="Sylfaen"/>
        </w:rPr>
        <w:t xml:space="preserve"> në </w:t>
      </w:r>
      <w:r w:rsidR="00C67551">
        <w:rPr>
          <w:rFonts w:ascii="Sylfaen" w:hAnsi="Sylfaen"/>
        </w:rPr>
        <w:t>P</w:t>
      </w:r>
      <w:r>
        <w:rPr>
          <w:rFonts w:ascii="Sylfaen" w:hAnsi="Sylfaen"/>
        </w:rPr>
        <w:t>, ku edhe jeton, rruga “</w:t>
      </w:r>
      <w:r w:rsidR="00C67551">
        <w:rPr>
          <w:rFonts w:ascii="Sylfaen" w:hAnsi="Sylfaen"/>
        </w:rPr>
        <w:t>R</w:t>
      </w:r>
      <w:r>
        <w:rPr>
          <w:rFonts w:ascii="Sylfaen" w:hAnsi="Sylfaen"/>
        </w:rPr>
        <w:t>”, nr.</w:t>
      </w:r>
      <w:r w:rsidR="00C67551">
        <w:rPr>
          <w:rFonts w:ascii="Sylfaen" w:hAnsi="Sylfaen"/>
        </w:rPr>
        <w:t>..</w:t>
      </w:r>
      <w:r>
        <w:rPr>
          <w:rFonts w:ascii="Sylfaen" w:hAnsi="Sylfaen"/>
        </w:rPr>
        <w:t xml:space="preserve">, i biri i </w:t>
      </w:r>
      <w:r w:rsidR="00C67551">
        <w:rPr>
          <w:rFonts w:ascii="Sylfaen" w:hAnsi="Sylfaen"/>
        </w:rPr>
        <w:t>A</w:t>
      </w:r>
      <w:r>
        <w:rPr>
          <w:rFonts w:ascii="Sylfaen" w:hAnsi="Sylfaen"/>
        </w:rPr>
        <w:t xml:space="preserve"> dhe i nënës </w:t>
      </w:r>
      <w:r w:rsidR="00C67551">
        <w:rPr>
          <w:rFonts w:ascii="Sylfaen" w:hAnsi="Sylfaen"/>
        </w:rPr>
        <w:t>S</w:t>
      </w:r>
      <w:r>
        <w:rPr>
          <w:rFonts w:ascii="Sylfaen" w:hAnsi="Sylfaen"/>
        </w:rPr>
        <w:t xml:space="preserve">, ka të kryer shkollën e mesme, me profesion </w:t>
      </w:r>
      <w:proofErr w:type="spellStart"/>
      <w:r>
        <w:rPr>
          <w:rFonts w:ascii="Sylfaen" w:hAnsi="Sylfaen"/>
        </w:rPr>
        <w:t>frizer</w:t>
      </w:r>
      <w:proofErr w:type="spellEnd"/>
      <w:r>
        <w:rPr>
          <w:rFonts w:ascii="Sylfaen" w:hAnsi="Sylfaen"/>
        </w:rPr>
        <w:t xml:space="preserve">, i pa martuar, i gjendjes së mesme ekonomike, me numër personal </w:t>
      </w:r>
      <w:r w:rsidR="00C67551">
        <w:rPr>
          <w:rFonts w:ascii="Sylfaen" w:hAnsi="Sylfaen"/>
        </w:rPr>
        <w:t>..</w:t>
      </w:r>
      <w:r>
        <w:rPr>
          <w:rFonts w:ascii="Sylfaen" w:hAnsi="Sylfaen"/>
        </w:rPr>
        <w:t xml:space="preserve">, shqiptar, shtetas i Republikës së Kosovës, mbrohet në liri. 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ËSHTË FAJTOR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Për shkak se: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t>Me datën 22.09.2019, rreth orës 08:00 në Pejë, pikërisht në rrugën “</w:t>
      </w:r>
      <w:r w:rsidR="00C67551">
        <w:rPr>
          <w:rFonts w:ascii="Sylfaen" w:hAnsi="Sylfaen"/>
        </w:rPr>
        <w:t>...</w:t>
      </w:r>
      <w:r>
        <w:rPr>
          <w:rFonts w:ascii="Sylfaen" w:hAnsi="Sylfaen"/>
        </w:rPr>
        <w:t xml:space="preserve">”, me dashje asgjëson dhe dëmton pasurinë e personit tjetër dhe atë pronën publike të Komunës së Pejës, në atë mënyrë që i njëjti ditën kritike me një ekskavator ka bërë gërmimin dhe largimin e materialit të fortë nga trotuari në rrugën e lartcekur duke mos pasur leje përkatëse për një punë të tillë, ku i njëjti është zënë në flagrancë nga ana e policisë të cilët edhe e kanë ndërpre punimet e të pandehurit dhe me </w:t>
      </w:r>
      <w:proofErr w:type="spellStart"/>
      <w:r>
        <w:rPr>
          <w:rFonts w:ascii="Sylfaen" w:hAnsi="Sylfaen"/>
        </w:rPr>
        <w:t>çrast</w:t>
      </w:r>
      <w:proofErr w:type="spellEnd"/>
      <w:r>
        <w:rPr>
          <w:rFonts w:ascii="Sylfaen" w:hAnsi="Sylfaen"/>
        </w:rPr>
        <w:t xml:space="preserve"> të dëmtuarës Komunës së Pejës i ka shkaktuar dëm material, 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-Me çka ka kryer vepër penale, “Asgjësimi apo dëmtimi i pasurisë” nga neni 321 </w:t>
      </w:r>
      <w:proofErr w:type="spellStart"/>
      <w:r>
        <w:rPr>
          <w:rFonts w:ascii="Sylfaen" w:hAnsi="Sylfaen"/>
        </w:rPr>
        <w:t>par.3</w:t>
      </w:r>
      <w:proofErr w:type="spellEnd"/>
      <w:r>
        <w:rPr>
          <w:rFonts w:ascii="Sylfaen" w:hAnsi="Sylfaen"/>
        </w:rPr>
        <w:t xml:space="preserve"> lidhur me </w:t>
      </w:r>
      <w:proofErr w:type="spellStart"/>
      <w:r>
        <w:rPr>
          <w:rFonts w:ascii="Sylfaen" w:hAnsi="Sylfaen"/>
        </w:rPr>
        <w:t>par.1</w:t>
      </w:r>
      <w:proofErr w:type="spellEnd"/>
      <w:r>
        <w:rPr>
          <w:rFonts w:ascii="Sylfaen" w:hAnsi="Sylfaen"/>
        </w:rPr>
        <w:t xml:space="preserve"> të KPRK-së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Andaj, gjykata duke u bazuar në nenin 7,8,17,40, 42,43,44, 69,76, të KPRK-së, 321 </w:t>
      </w:r>
      <w:proofErr w:type="spellStart"/>
      <w:r>
        <w:rPr>
          <w:rFonts w:ascii="Sylfaen" w:hAnsi="Sylfaen"/>
        </w:rPr>
        <w:t>par.3</w:t>
      </w:r>
      <w:proofErr w:type="spellEnd"/>
      <w:r>
        <w:rPr>
          <w:rFonts w:ascii="Sylfaen" w:hAnsi="Sylfaen"/>
        </w:rPr>
        <w:t xml:space="preserve"> lidhur me </w:t>
      </w:r>
      <w:proofErr w:type="spellStart"/>
      <w:r>
        <w:rPr>
          <w:rFonts w:ascii="Sylfaen" w:hAnsi="Sylfaen"/>
        </w:rPr>
        <w:t>par.1</w:t>
      </w:r>
      <w:proofErr w:type="spellEnd"/>
      <w:r>
        <w:rPr>
          <w:rFonts w:ascii="Sylfaen" w:hAnsi="Sylfaen"/>
        </w:rPr>
        <w:t xml:space="preserve"> të KPRK-së, si dhe nenit 365 të KPPRK-së, të akuzuarit </w:t>
      </w:r>
      <w:proofErr w:type="spellStart"/>
      <w:r>
        <w:rPr>
          <w:rFonts w:ascii="Sylfaen" w:hAnsi="Sylfaen"/>
        </w:rPr>
        <w:t>Faton</w:t>
      </w:r>
      <w:proofErr w:type="spellEnd"/>
      <w:r>
        <w:rPr>
          <w:rFonts w:ascii="Sylfaen" w:hAnsi="Sylfaen"/>
        </w:rPr>
        <w:t xml:space="preserve"> Kastrati i shqipton: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DËNIM ME GJOBË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Ashtu që të akuzuarit </w:t>
      </w:r>
      <w:r w:rsidR="00C67551">
        <w:rPr>
          <w:rFonts w:ascii="Sylfaen" w:hAnsi="Sylfaen"/>
        </w:rPr>
        <w:t>F K</w:t>
      </w:r>
      <w:r>
        <w:rPr>
          <w:rFonts w:ascii="Sylfaen" w:hAnsi="Sylfaen"/>
        </w:rPr>
        <w:t>, i cakton dënim me gjobë në shumë prej 300€                                                  (</w:t>
      </w:r>
      <w:proofErr w:type="spellStart"/>
      <w:r>
        <w:rPr>
          <w:rFonts w:ascii="Sylfaen" w:hAnsi="Sylfaen"/>
        </w:rPr>
        <w:t>treqindë</w:t>
      </w:r>
      <w:proofErr w:type="spellEnd"/>
      <w:r>
        <w:rPr>
          <w:rFonts w:ascii="Sylfaen" w:hAnsi="Sylfaen"/>
        </w:rPr>
        <w:t xml:space="preserve"> euro ) si dhe,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Pr="00195099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t>D</w:t>
      </w:r>
      <w:r w:rsidRPr="00195099">
        <w:rPr>
          <w:rFonts w:ascii="Sylfaen" w:hAnsi="Sylfaen"/>
        </w:rPr>
        <w:t xml:space="preserve">ënim me burgim në kohëzgjatje prej </w:t>
      </w:r>
      <w:r>
        <w:rPr>
          <w:rFonts w:ascii="Sylfaen" w:hAnsi="Sylfaen"/>
        </w:rPr>
        <w:t>dy</w:t>
      </w:r>
      <w:r w:rsidRPr="00195099">
        <w:rPr>
          <w:rFonts w:ascii="Sylfaen" w:hAnsi="Sylfaen"/>
        </w:rPr>
        <w:t xml:space="preserve"> (</w:t>
      </w:r>
      <w:r>
        <w:rPr>
          <w:rFonts w:ascii="Sylfaen" w:hAnsi="Sylfaen"/>
        </w:rPr>
        <w:t>2</w:t>
      </w:r>
      <w:r w:rsidRPr="00195099">
        <w:rPr>
          <w:rFonts w:ascii="Sylfaen" w:hAnsi="Sylfaen"/>
        </w:rPr>
        <w:t>) muaj</w:t>
      </w:r>
      <w:r>
        <w:rPr>
          <w:rFonts w:ascii="Sylfaen" w:hAnsi="Sylfaen"/>
        </w:rPr>
        <w:t>,</w:t>
      </w:r>
    </w:p>
    <w:p w:rsidR="00F670D6" w:rsidRPr="00195099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</w:rPr>
      </w:pPr>
      <w:r w:rsidRPr="00195099">
        <w:rPr>
          <w:rFonts w:ascii="Sylfaen" w:hAnsi="Sylfaen"/>
        </w:rPr>
        <w:t xml:space="preserve">I njëjti dënim me pëlqimin e të akuzuarit </w:t>
      </w:r>
      <w:r w:rsidR="00C67551">
        <w:rPr>
          <w:rFonts w:ascii="Sylfaen" w:hAnsi="Sylfaen"/>
        </w:rPr>
        <w:t>F K</w:t>
      </w:r>
      <w:r>
        <w:rPr>
          <w:rFonts w:ascii="Sylfaen" w:hAnsi="Sylfaen"/>
        </w:rPr>
        <w:t xml:space="preserve">  </w:t>
      </w:r>
      <w:r w:rsidRPr="00195099">
        <w:rPr>
          <w:rFonts w:ascii="Sylfaen" w:hAnsi="Sylfaen"/>
        </w:rPr>
        <w:t xml:space="preserve">i zëvendësohet me dënim me gjobë në </w:t>
      </w:r>
      <w:r>
        <w:rPr>
          <w:rFonts w:ascii="Sylfaen" w:hAnsi="Sylfaen"/>
        </w:rPr>
        <w:t>shumë</w:t>
      </w:r>
      <w:r w:rsidRPr="00195099">
        <w:rPr>
          <w:rFonts w:ascii="Sylfaen" w:hAnsi="Sylfaen"/>
        </w:rPr>
        <w:t xml:space="preserve"> prej </w:t>
      </w:r>
      <w:r>
        <w:rPr>
          <w:rFonts w:ascii="Sylfaen" w:hAnsi="Sylfaen"/>
        </w:rPr>
        <w:t>400</w:t>
      </w:r>
      <w:r w:rsidRPr="00195099">
        <w:rPr>
          <w:rFonts w:ascii="Sylfaen" w:hAnsi="Sylfaen"/>
        </w:rPr>
        <w:t>€ (</w:t>
      </w:r>
      <w:r>
        <w:rPr>
          <w:rFonts w:ascii="Sylfaen" w:hAnsi="Sylfaen"/>
        </w:rPr>
        <w:t xml:space="preserve"> katërqind </w:t>
      </w:r>
      <w:r w:rsidRPr="00195099">
        <w:rPr>
          <w:rFonts w:ascii="Sylfaen" w:hAnsi="Sylfaen"/>
        </w:rPr>
        <w:t>euro),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Pr="00195099" w:rsidRDefault="00F670D6" w:rsidP="00F670D6">
      <w:pPr>
        <w:jc w:val="both"/>
        <w:rPr>
          <w:rFonts w:ascii="Sylfaen" w:hAnsi="Sylfaen"/>
        </w:rPr>
      </w:pPr>
      <w:r w:rsidRPr="00E279C7">
        <w:rPr>
          <w:rFonts w:ascii="Sylfaen" w:hAnsi="Sylfaen"/>
          <w:color w:val="000000" w:themeColor="text1"/>
        </w:rPr>
        <w:t xml:space="preserve">Andaj gjykata </w:t>
      </w:r>
      <w:proofErr w:type="spellStart"/>
      <w:r w:rsidRPr="00E279C7">
        <w:rPr>
          <w:rFonts w:ascii="Sylfaen" w:hAnsi="Sylfaen"/>
          <w:color w:val="000000" w:themeColor="text1"/>
        </w:rPr>
        <w:t>konform</w:t>
      </w:r>
      <w:proofErr w:type="spellEnd"/>
      <w:r w:rsidRPr="00E279C7">
        <w:rPr>
          <w:rFonts w:ascii="Sylfaen" w:hAnsi="Sylfaen"/>
          <w:color w:val="000000" w:themeColor="text1"/>
        </w:rPr>
        <w:t xml:space="preserve"> neni 76 </w:t>
      </w:r>
      <w:proofErr w:type="spellStart"/>
      <w:r w:rsidRPr="00E279C7">
        <w:rPr>
          <w:rFonts w:ascii="Sylfaen" w:hAnsi="Sylfaen"/>
          <w:color w:val="000000" w:themeColor="text1"/>
        </w:rPr>
        <w:t>par.1</w:t>
      </w:r>
      <w:proofErr w:type="spellEnd"/>
      <w:r w:rsidRPr="00E279C7">
        <w:rPr>
          <w:rFonts w:ascii="Sylfaen" w:hAnsi="Sylfaen"/>
          <w:color w:val="000000" w:themeColor="text1"/>
        </w:rPr>
        <w:t xml:space="preserve"> të KPRK-së, </w:t>
      </w:r>
      <w:r w:rsidRPr="00FA49CD">
        <w:rPr>
          <w:rFonts w:ascii="Sylfaen" w:hAnsi="Sylfaen"/>
        </w:rPr>
        <w:t>të akuzuar</w:t>
      </w:r>
      <w:r>
        <w:rPr>
          <w:rFonts w:ascii="Sylfaen" w:hAnsi="Sylfaen"/>
        </w:rPr>
        <w:t xml:space="preserve">it </w:t>
      </w:r>
      <w:r w:rsidR="00C67551">
        <w:rPr>
          <w:rFonts w:ascii="Sylfaen" w:hAnsi="Sylfaen"/>
        </w:rPr>
        <w:t>F K</w:t>
      </w:r>
      <w:r>
        <w:rPr>
          <w:rFonts w:ascii="Sylfaen" w:hAnsi="Sylfaen"/>
        </w:rPr>
        <w:t xml:space="preserve"> i</w:t>
      </w:r>
      <w:r w:rsidRPr="00FA49CD">
        <w:rPr>
          <w:rFonts w:ascii="Sylfaen" w:hAnsi="Sylfaen"/>
        </w:rPr>
        <w:t xml:space="preserve"> shqipton dënim unik me gjobë në shumë prej </w:t>
      </w:r>
      <w:r>
        <w:rPr>
          <w:rFonts w:ascii="Sylfaen" w:hAnsi="Sylfaen"/>
        </w:rPr>
        <w:t>7</w:t>
      </w:r>
      <w:r w:rsidRPr="00FA49CD">
        <w:rPr>
          <w:rFonts w:ascii="Sylfaen" w:hAnsi="Sylfaen"/>
        </w:rPr>
        <w:t>00 € (</w:t>
      </w:r>
      <w:r>
        <w:rPr>
          <w:rFonts w:ascii="Sylfaen" w:hAnsi="Sylfaen"/>
        </w:rPr>
        <w:t>shtatëq</w:t>
      </w:r>
      <w:r w:rsidRPr="00FA49CD">
        <w:rPr>
          <w:rFonts w:ascii="Sylfaen" w:hAnsi="Sylfaen"/>
        </w:rPr>
        <w:t xml:space="preserve">ind euro), e të cilin dënim </w:t>
      </w:r>
      <w:r>
        <w:rPr>
          <w:rFonts w:ascii="Sylfaen" w:hAnsi="Sylfaen"/>
        </w:rPr>
        <w:t>është</w:t>
      </w:r>
      <w:r w:rsidRPr="00FA49CD">
        <w:rPr>
          <w:rFonts w:ascii="Sylfaen" w:hAnsi="Sylfaen"/>
        </w:rPr>
        <w:t xml:space="preserve"> obliguar q</w:t>
      </w:r>
      <w:r>
        <w:rPr>
          <w:rFonts w:ascii="Sylfaen" w:hAnsi="Sylfaen"/>
        </w:rPr>
        <w:t>ë</w:t>
      </w:r>
      <w:r w:rsidRPr="00FA49CD">
        <w:rPr>
          <w:rFonts w:ascii="Sylfaen" w:hAnsi="Sylfaen"/>
        </w:rPr>
        <w:t xml:space="preserve"> ta paguaj</w:t>
      </w:r>
      <w:r>
        <w:rPr>
          <w:rFonts w:ascii="Sylfaen" w:hAnsi="Sylfaen"/>
        </w:rPr>
        <w:t>në</w:t>
      </w:r>
      <w:r w:rsidRPr="00FA49CD">
        <w:rPr>
          <w:rFonts w:ascii="Sylfaen" w:hAnsi="Sylfaen"/>
        </w:rPr>
        <w:t xml:space="preserve"> në </w:t>
      </w:r>
      <w:r>
        <w:rPr>
          <w:rFonts w:ascii="Sylfaen" w:hAnsi="Sylfaen"/>
        </w:rPr>
        <w:t>afat prej tre (3) muaj</w:t>
      </w:r>
      <w:r w:rsidRPr="00FA49CD">
        <w:rPr>
          <w:rFonts w:ascii="Sylfaen" w:hAnsi="Sylfaen"/>
        </w:rPr>
        <w:t>, nga dita e plotfuqishmërisë se aktgjykimit</w:t>
      </w:r>
      <w:r w:rsidRPr="00195099">
        <w:rPr>
          <w:rFonts w:ascii="Sylfaen" w:hAnsi="Sylfaen"/>
        </w:rPr>
        <w:t>.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t>Nëse i  akuzuari i lartcekur dënimin me gjobë nuk e paguan në afat të caktuar, atëherë dënimi me gjobë gjykata do ta zëvendësoi me dënim burgu, duke llogaritur një ditë burgim për çdo 20 euro të gjobës.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Pr="00BD215A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I akuzuari obligohet që </w:t>
      </w:r>
      <w:r w:rsidRPr="00BD215A">
        <w:rPr>
          <w:rFonts w:ascii="Sylfaen" w:hAnsi="Sylfaen"/>
        </w:rPr>
        <w:t>në emër të</w:t>
      </w:r>
      <w:r>
        <w:rPr>
          <w:rFonts w:ascii="Sylfaen" w:hAnsi="Sylfaen"/>
        </w:rPr>
        <w:t xml:space="preserve"> shpenzimeve të procedurës penale</w:t>
      </w:r>
      <w:r w:rsidRPr="00BD215A">
        <w:rPr>
          <w:rFonts w:ascii="Sylfaen" w:hAnsi="Sylfaen"/>
        </w:rPr>
        <w:t xml:space="preserve"> t’i</w:t>
      </w:r>
      <w:r>
        <w:rPr>
          <w:rFonts w:ascii="Sylfaen" w:hAnsi="Sylfaen"/>
        </w:rPr>
        <w:t>a paguaj gjykatës shumën prej 50</w:t>
      </w:r>
      <w:r w:rsidRPr="00BD215A">
        <w:rPr>
          <w:rFonts w:ascii="Sylfaen" w:hAnsi="Sylfaen" w:cstheme="minorHAnsi"/>
        </w:rPr>
        <w:t>€,</w:t>
      </w:r>
      <w:r>
        <w:rPr>
          <w:rFonts w:ascii="Sylfaen" w:hAnsi="Sylfaen" w:cstheme="minorHAnsi"/>
        </w:rPr>
        <w:t xml:space="preserve"> të </w:t>
      </w:r>
      <w:r>
        <w:rPr>
          <w:rFonts w:ascii="Sylfaen" w:hAnsi="Sylfaen"/>
        </w:rPr>
        <w:t>paushallit gjyqësor shumën prej 20</w:t>
      </w:r>
      <w:r w:rsidRPr="00BD215A">
        <w:rPr>
          <w:rFonts w:ascii="Sylfaen" w:hAnsi="Sylfaen" w:cstheme="minorHAnsi"/>
        </w:rPr>
        <w:t>€,</w:t>
      </w:r>
      <w:r>
        <w:rPr>
          <w:rFonts w:ascii="Sylfaen" w:hAnsi="Sylfaen" w:cstheme="minorHAnsi"/>
        </w:rPr>
        <w:t xml:space="preserve"> </w:t>
      </w:r>
      <w:r w:rsidRPr="00BD215A">
        <w:rPr>
          <w:rFonts w:ascii="Sylfaen" w:hAnsi="Sylfaen" w:cstheme="minorHAnsi"/>
        </w:rPr>
        <w:t xml:space="preserve"> si </w:t>
      </w:r>
      <w:r w:rsidRPr="00BD215A">
        <w:rPr>
          <w:rFonts w:ascii="Sylfaen" w:hAnsi="Sylfaen" w:cs="Sylfaen"/>
        </w:rPr>
        <w:t>dhe</w:t>
      </w:r>
      <w:r>
        <w:rPr>
          <w:rFonts w:ascii="Sylfaen" w:hAnsi="Sylfaen" w:cs="Sylfaen"/>
        </w:rPr>
        <w:t xml:space="preserve"> </w:t>
      </w:r>
      <w:r w:rsidRPr="00BD215A">
        <w:rPr>
          <w:rFonts w:ascii="Sylfaen" w:hAnsi="Sylfaen" w:cs="Sylfaen"/>
        </w:rPr>
        <w:t xml:space="preserve">në emër të taksës për kompensimin e viktimave të krimit në shumë prej 30€, </w:t>
      </w:r>
      <w:r w:rsidRPr="00BD215A">
        <w:rPr>
          <w:rFonts w:ascii="Sylfaen" w:hAnsi="Sylfaen" w:cstheme="minorHAnsi"/>
        </w:rPr>
        <w:t>të gjitha këto</w:t>
      </w:r>
      <w:r w:rsidRPr="00BD215A">
        <w:rPr>
          <w:rFonts w:ascii="Sylfaen" w:hAnsi="Sylfaen"/>
        </w:rPr>
        <w:t xml:space="preserve"> në afat prej 15 ditësh, pas plotfuqishmërisë së aktgjykimit.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t>Pala e dëmtuara Komuna në Pejë, për realizimin e kërkesës pasurore juridike është udhëzuar në kontest të rregullt civil.</w:t>
      </w:r>
    </w:p>
    <w:p w:rsidR="00F670D6" w:rsidRDefault="00F670D6" w:rsidP="00F670D6">
      <w:pPr>
        <w:jc w:val="both"/>
        <w:rPr>
          <w:rFonts w:ascii="Sylfaen" w:hAnsi="Sylfaen" w:cs="Calibri"/>
        </w:rPr>
      </w:pPr>
    </w:p>
    <w:p w:rsidR="00F670D6" w:rsidRDefault="00F670D6" w:rsidP="00F670D6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A r s y e t i m 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Prokuroria Themelore në Pejë-Departamenti për krime të përgjithshme ka ngrit aktakuzë </w:t>
      </w:r>
      <w:proofErr w:type="spellStart"/>
      <w:r w:rsidRPr="00EF43AE">
        <w:rPr>
          <w:rFonts w:ascii="Sylfaen" w:hAnsi="Sylfaen"/>
          <w:color w:val="000000" w:themeColor="text1"/>
        </w:rPr>
        <w:t>PP/II.nr.2190/2019</w:t>
      </w:r>
      <w:proofErr w:type="spellEnd"/>
      <w:r w:rsidRPr="00EF43AE">
        <w:rPr>
          <w:rFonts w:ascii="Sylfaen" w:hAnsi="Sylfaen"/>
          <w:color w:val="000000" w:themeColor="text1"/>
        </w:rPr>
        <w:t xml:space="preserve"> të datës 16.10.2019</w:t>
      </w:r>
      <w:r>
        <w:rPr>
          <w:rFonts w:ascii="Sylfaen" w:hAnsi="Sylfaen"/>
        </w:rPr>
        <w:t xml:space="preserve">, ndaj të akuzuarit </w:t>
      </w:r>
      <w:r w:rsidR="00C67551">
        <w:rPr>
          <w:rFonts w:ascii="Sylfaen" w:hAnsi="Sylfaen"/>
        </w:rPr>
        <w:t>F K</w:t>
      </w:r>
      <w:r>
        <w:rPr>
          <w:rFonts w:ascii="Sylfaen" w:hAnsi="Sylfaen"/>
        </w:rPr>
        <w:t xml:space="preserve"> nga Peja, rruga “</w:t>
      </w:r>
      <w:r w:rsidR="00C67551">
        <w:rPr>
          <w:rFonts w:ascii="Sylfaen" w:hAnsi="Sylfaen"/>
        </w:rPr>
        <w:t>R</w:t>
      </w:r>
      <w:r>
        <w:rPr>
          <w:rFonts w:ascii="Sylfaen" w:hAnsi="Sylfaen"/>
        </w:rPr>
        <w:t>”, nr.</w:t>
      </w:r>
      <w:r w:rsidR="00C67551">
        <w:rPr>
          <w:rFonts w:ascii="Sylfaen" w:hAnsi="Sylfaen"/>
        </w:rPr>
        <w:t>..</w:t>
      </w:r>
      <w:r>
        <w:rPr>
          <w:rFonts w:ascii="Sylfaen" w:hAnsi="Sylfaen"/>
        </w:rPr>
        <w:t xml:space="preserve">, për shkak të veprës penale, “Asgjësimi apo dëmtimi i pasurisë” nga neni 321 </w:t>
      </w:r>
      <w:proofErr w:type="spellStart"/>
      <w:r>
        <w:rPr>
          <w:rFonts w:ascii="Sylfaen" w:hAnsi="Sylfaen"/>
        </w:rPr>
        <w:t>par.3</w:t>
      </w:r>
      <w:proofErr w:type="spellEnd"/>
      <w:r>
        <w:rPr>
          <w:rFonts w:ascii="Sylfaen" w:hAnsi="Sylfaen"/>
        </w:rPr>
        <w:t xml:space="preserve"> lidhur me </w:t>
      </w:r>
      <w:proofErr w:type="spellStart"/>
      <w:r>
        <w:rPr>
          <w:rFonts w:ascii="Sylfaen" w:hAnsi="Sylfaen"/>
        </w:rPr>
        <w:t>par.1</w:t>
      </w:r>
      <w:proofErr w:type="spellEnd"/>
      <w:r>
        <w:rPr>
          <w:rFonts w:ascii="Sylfaen" w:hAnsi="Sylfaen"/>
        </w:rPr>
        <w:t xml:space="preserve"> të KPRK-së.</w:t>
      </w:r>
    </w:p>
    <w:p w:rsidR="00F670D6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F670D6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Gjykata ka caktuar shqyrtimin fillestarë me datë 19.02.2020, Pas leximit të aktakuzës nga ana e Prokurores së shtetit </w:t>
      </w:r>
      <w:proofErr w:type="spellStart"/>
      <w:r w:rsidRPr="00EF43AE">
        <w:rPr>
          <w:rFonts w:ascii="Sylfaen" w:hAnsi="Sylfaen"/>
          <w:color w:val="000000" w:themeColor="text1"/>
        </w:rPr>
        <w:t>PP/II.nr.2190/2019</w:t>
      </w:r>
      <w:proofErr w:type="spellEnd"/>
      <w:r w:rsidRPr="00EF43AE">
        <w:rPr>
          <w:rFonts w:ascii="Sylfaen" w:hAnsi="Sylfaen"/>
          <w:color w:val="000000" w:themeColor="text1"/>
        </w:rPr>
        <w:t xml:space="preserve"> të datës 16.10.2019</w:t>
      </w:r>
      <w:r>
        <w:rPr>
          <w:rFonts w:ascii="Sylfaen" w:hAnsi="Sylfaen"/>
        </w:rPr>
        <w:t>,  në seancën e shqyrtimit fillestar, gjykata është bindur se i akuzuari i ka kuptuar aktakuzën dhe të akuzuarit i ka dhënë mundësinë që të deklarohet për pranimin ose mos pranimin e fajësisë.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t>Në këtë rast gjykata ka udhëzuar të akuzuarin për rendësin dhe pasojat e pranimit të fajësisë dhe i akuzuari  ka deklaruar se i ka kuptuar të gjitha pasojat e pranimit të fajësisë dhe e pranon fajësinë për vepër penale me të cilën akuzohet, deklaron se është e vërtetë që e ka kryer veprën penale për të cilën akuzohet, nuk e ka ditur paraprakisht që duhet me pas pëlqimin për rregullimin-para lokalit të tij ku i ka kryer punimet në rrugën Mbretëresha Teutës, ashtu që pasi i ka filluar punët dhe është pajisur me pëlqimin nga Komuna e Pejës, duke shtuar se po ta kishte ditë paraprakisht do ti kryente të gjitha punët normale dhe do të fillonte me punime, kërkon falje dhe i vjen keq që ka rënë në kundërshtim me ligjin, premton se nuk do ti përsëris në të ardhmen veprimet e ngjashme.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t>Prokurorja e shtetit ka deklaruar se pajtohet me pranimin e fajësisë, i propozon Gjykatës të merr si rrethanë lehtësuese me rastin e pranimit të fajësisë nga ana e të akuzuarit dhe të njëjtit të q mohet si pranim i vullnetshëm dhe i sinqertë me rastin e marrjes së vendimit, i propozon Gjykatës që pranimin e fajësisë nga ana e të akuzuarit të merret si rrethanë lehtësuese me rastin e marrjes së vendimit mbi dënim.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Në vijim gjykata duke shqyrtuar fajësinë nga ana e të akuzuarit vlerësoi se pranimi i fajësisë paraqet shprehje të lirë të vullnetit të </w:t>
      </w:r>
      <w:proofErr w:type="spellStart"/>
      <w:r>
        <w:rPr>
          <w:rFonts w:ascii="Sylfaen" w:hAnsi="Sylfaen"/>
        </w:rPr>
        <w:t>të</w:t>
      </w:r>
      <w:proofErr w:type="spellEnd"/>
      <w:r>
        <w:rPr>
          <w:rFonts w:ascii="Sylfaen" w:hAnsi="Sylfaen"/>
        </w:rPr>
        <w:t xml:space="preserve"> akuzuarit, pasi që ai e ka kuptuar natyrën dhe pasojat e pranimit të fajësisë.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Pr="001B60E1" w:rsidRDefault="00F670D6" w:rsidP="00F670D6">
      <w:pPr>
        <w:jc w:val="both"/>
        <w:rPr>
          <w:rFonts w:ascii="Sylfaen" w:hAnsi="Sylfaen"/>
        </w:rPr>
      </w:pPr>
      <w:r w:rsidRPr="001B60E1">
        <w:rPr>
          <w:rFonts w:ascii="Sylfaen" w:hAnsi="Sylfaen"/>
        </w:rPr>
        <w:t>Duke pasur parasysh të lartcekurat gjykata e ka aprovuar pranimin e fajësisë nga ana e të akuzuar</w:t>
      </w:r>
      <w:r>
        <w:rPr>
          <w:rFonts w:ascii="Sylfaen" w:hAnsi="Sylfaen"/>
        </w:rPr>
        <w:t>it</w:t>
      </w:r>
      <w:r w:rsidRPr="001B60E1">
        <w:rPr>
          <w:rFonts w:ascii="Sylfaen" w:hAnsi="Sylfaen"/>
        </w:rPr>
        <w:t xml:space="preserve"> dhe ka vërtetuar se nuk ekziston ndonjë rrethanë për </w:t>
      </w:r>
      <w:proofErr w:type="spellStart"/>
      <w:r w:rsidRPr="001B60E1">
        <w:rPr>
          <w:rFonts w:ascii="Sylfaen" w:hAnsi="Sylfaen"/>
        </w:rPr>
        <w:t>hudhje</w:t>
      </w:r>
      <w:proofErr w:type="spellEnd"/>
      <w:r w:rsidRPr="001B60E1">
        <w:rPr>
          <w:rFonts w:ascii="Sylfaen" w:hAnsi="Sylfaen"/>
        </w:rPr>
        <w:t xml:space="preserve"> të aktakuzës </w:t>
      </w:r>
      <w:proofErr w:type="spellStart"/>
      <w:r w:rsidRPr="001B60E1">
        <w:rPr>
          <w:rFonts w:ascii="Sylfaen" w:hAnsi="Sylfaen"/>
        </w:rPr>
        <w:t>konform</w:t>
      </w:r>
      <w:proofErr w:type="spellEnd"/>
      <w:r w:rsidRPr="001B60E1">
        <w:rPr>
          <w:rFonts w:ascii="Sylfaen" w:hAnsi="Sylfaen"/>
        </w:rPr>
        <w:t xml:space="preserve"> nenit 253 të KPPK-së, se janë plotësuar kushtet nga neni 248 të KPPK-së, atëherë në këtë çështje nuk është zbatuar procedura e provave, por gjykata ka vazhduar me shqiptimin e dënimit. 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Andaj  gjykata duke u gjendur para këtyre fakteve siç janë pranimi i fajësisë nga ana e të akuzuarit, si dhe duke pasur parasysh provat të cilat gjenden në shkresat e lëndës siç janë: raporti i policit Bashkim </w:t>
      </w:r>
      <w:proofErr w:type="spellStart"/>
      <w:r>
        <w:rPr>
          <w:rFonts w:ascii="Sylfaen" w:hAnsi="Sylfaen"/>
        </w:rPr>
        <w:t>Ademaj</w:t>
      </w:r>
      <w:proofErr w:type="spellEnd"/>
      <w:r>
        <w:rPr>
          <w:rFonts w:ascii="Sylfaen" w:hAnsi="Sylfaen"/>
        </w:rPr>
        <w:t xml:space="preserve"> #6481 i datës 22.09.2019, deklarata e të dyshuarit </w:t>
      </w:r>
      <w:r w:rsidR="00C67551">
        <w:rPr>
          <w:rFonts w:ascii="Sylfaen" w:hAnsi="Sylfaen"/>
        </w:rPr>
        <w:t>F</w:t>
      </w:r>
      <w:r>
        <w:rPr>
          <w:rFonts w:ascii="Sylfaen" w:hAnsi="Sylfaen"/>
        </w:rPr>
        <w:t xml:space="preserve"> </w:t>
      </w:r>
      <w:r w:rsidR="00C67551">
        <w:rPr>
          <w:rFonts w:ascii="Sylfaen" w:hAnsi="Sylfaen"/>
        </w:rPr>
        <w:t>K</w:t>
      </w:r>
      <w:r>
        <w:rPr>
          <w:rFonts w:ascii="Sylfaen" w:hAnsi="Sylfaen"/>
        </w:rPr>
        <w:t xml:space="preserve"> e dhënë në Polici me datë 22.09.2019, procesverbali </w:t>
      </w:r>
      <w:proofErr w:type="spellStart"/>
      <w:r>
        <w:rPr>
          <w:rFonts w:ascii="Sylfaen" w:hAnsi="Sylfaen"/>
        </w:rPr>
        <w:t>nr.0000067</w:t>
      </w:r>
      <w:proofErr w:type="spellEnd"/>
      <w:r>
        <w:rPr>
          <w:rFonts w:ascii="Sylfaen" w:hAnsi="Sylfaen"/>
        </w:rPr>
        <w:t xml:space="preserve"> e datës 22.09.2019 e lëshuar nga Drejtoria e Inspektoratit Komunal e Komunës së Pejës si dhe fotografit e vendit të ngjarjes, </w:t>
      </w:r>
      <w:r w:rsidRPr="00B629C8">
        <w:rPr>
          <w:rFonts w:ascii="Sylfaen" w:hAnsi="Sylfaen"/>
        </w:rPr>
        <w:t xml:space="preserve">gjykata erdhi në përfundim se në veprimet e të akuzuarit ekzistojnë të gjitha elementet e veprës penale të përshkruara si në </w:t>
      </w:r>
      <w:proofErr w:type="spellStart"/>
      <w:r w:rsidRPr="00B629C8">
        <w:rPr>
          <w:rFonts w:ascii="Sylfaen" w:hAnsi="Sylfaen"/>
        </w:rPr>
        <w:t>dispozitiv</w:t>
      </w:r>
      <w:proofErr w:type="spellEnd"/>
      <w:r w:rsidRPr="00B629C8">
        <w:rPr>
          <w:rFonts w:ascii="Sylfaen" w:hAnsi="Sylfaen"/>
        </w:rPr>
        <w:t xml:space="preserve"> të këtij aktgjykimi e për të cilin është shpallur fajtor</w:t>
      </w:r>
      <w:r>
        <w:rPr>
          <w:rFonts w:ascii="Sylfaen" w:hAnsi="Sylfaen"/>
        </w:rPr>
        <w:t xml:space="preserve">. 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Duke vendosur mbi vendimin mbi dënim </w:t>
      </w:r>
      <w:proofErr w:type="spellStart"/>
      <w:r>
        <w:rPr>
          <w:rFonts w:ascii="Sylfaen" w:hAnsi="Sylfaen"/>
        </w:rPr>
        <w:t>konform</w:t>
      </w:r>
      <w:proofErr w:type="spellEnd"/>
      <w:r>
        <w:rPr>
          <w:rFonts w:ascii="Sylfaen" w:hAnsi="Sylfaen"/>
        </w:rPr>
        <w:t xml:space="preserve"> nenit 73 të KPRK-së, gjykata i vlerësoi të gjitha rrethanat lehtësuese dhe rënduese që ndikojnë në llojin e dënimit dhe nga rrethanat lehtësuese gjeti se e ka pranuar fajësinë, i </w:t>
      </w:r>
      <w:proofErr w:type="spellStart"/>
      <w:r>
        <w:rPr>
          <w:rFonts w:ascii="Sylfaen" w:hAnsi="Sylfaen"/>
        </w:rPr>
        <w:t>vie</w:t>
      </w:r>
      <w:proofErr w:type="spellEnd"/>
      <w:r>
        <w:rPr>
          <w:rFonts w:ascii="Sylfaen" w:hAnsi="Sylfaen"/>
        </w:rPr>
        <w:t xml:space="preserve"> keq, pati sjellje korrekte në shqyrtim fillestar, për gjykatën nuk ka të dhëna se i njëjti më parë ka ra ndesh me ligjin,  ndërkaq nga rrethanat rënduese për të akuzuarin e lartcekur  gjykata nuk ka </w:t>
      </w:r>
      <w:proofErr w:type="spellStart"/>
      <w:r>
        <w:rPr>
          <w:rFonts w:ascii="Sylfaen" w:hAnsi="Sylfaen"/>
        </w:rPr>
        <w:t>gjetë</w:t>
      </w:r>
      <w:proofErr w:type="spellEnd"/>
      <w:r>
        <w:rPr>
          <w:rFonts w:ascii="Sylfaen" w:hAnsi="Sylfaen"/>
        </w:rPr>
        <w:t xml:space="preserve"> asgjë.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Andaj gjykata duke u gjendur para këtyre rrethanave të akuzuarin e gjykoi si në </w:t>
      </w:r>
      <w:proofErr w:type="spellStart"/>
      <w:r>
        <w:rPr>
          <w:rFonts w:ascii="Sylfaen" w:hAnsi="Sylfaen"/>
        </w:rPr>
        <w:t>dispozitiv</w:t>
      </w:r>
      <w:proofErr w:type="spellEnd"/>
      <w:r>
        <w:rPr>
          <w:rFonts w:ascii="Sylfaen" w:hAnsi="Sylfaen"/>
        </w:rPr>
        <w:t xml:space="preserve"> të këtij aktgjykimi duke konsideruar se ky dënim është në përputhje me shkallën e </w:t>
      </w:r>
      <w:r>
        <w:rPr>
          <w:rFonts w:ascii="Sylfaen" w:hAnsi="Sylfaen"/>
        </w:rPr>
        <w:lastRenderedPageBreak/>
        <w:t xml:space="preserve">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</w:t>
      </w:r>
      <w:proofErr w:type="spellStart"/>
      <w:r>
        <w:rPr>
          <w:rFonts w:ascii="Sylfaen" w:hAnsi="Sylfaen"/>
        </w:rPr>
        <w:t>konform</w:t>
      </w:r>
      <w:proofErr w:type="spellEnd"/>
      <w:r>
        <w:rPr>
          <w:rFonts w:ascii="Sylfaen" w:hAnsi="Sylfaen"/>
        </w:rPr>
        <w:t xml:space="preserve"> nenit 41 të KRPK-së.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Duke u bazuar në nenin 450 të KPPRK-së, e obligoi të akuzuarin në </w:t>
      </w:r>
      <w:proofErr w:type="spellStart"/>
      <w:r>
        <w:rPr>
          <w:rFonts w:ascii="Sylfaen" w:hAnsi="Sylfaen"/>
        </w:rPr>
        <w:t>paguarjen</w:t>
      </w:r>
      <w:proofErr w:type="spellEnd"/>
      <w:r>
        <w:rPr>
          <w:rFonts w:ascii="Sylfaen" w:hAnsi="Sylfaen"/>
        </w:rPr>
        <w:t xml:space="preserve"> e shpenzimeve të procedurës penale dhe të paushallit gjyqësor.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</w:rPr>
      </w:pPr>
      <w:proofErr w:type="spellStart"/>
      <w:r w:rsidRPr="00BD215A">
        <w:rPr>
          <w:rFonts w:ascii="Sylfaen" w:hAnsi="Sylfaen"/>
        </w:rPr>
        <w:t>Konform</w:t>
      </w:r>
      <w:proofErr w:type="spellEnd"/>
      <w:r w:rsidRPr="00BD215A">
        <w:rPr>
          <w:rFonts w:ascii="Sylfaen" w:hAnsi="Sylfaen"/>
        </w:rPr>
        <w:t xml:space="preserve"> nenit 39 </w:t>
      </w:r>
      <w:proofErr w:type="spellStart"/>
      <w:r w:rsidRPr="00BD215A">
        <w:rPr>
          <w:rFonts w:ascii="Sylfaen" w:hAnsi="Sylfaen"/>
        </w:rPr>
        <w:t>par.1</w:t>
      </w:r>
      <w:proofErr w:type="spellEnd"/>
      <w:r w:rsidRPr="00BD215A">
        <w:rPr>
          <w:rFonts w:ascii="Sylfaen" w:hAnsi="Sylfaen"/>
        </w:rPr>
        <w:t xml:space="preserve">,2,3 nën par. 3.1 të Ligjit për kompensim të viktimave të krimit </w:t>
      </w:r>
      <w:r>
        <w:rPr>
          <w:rFonts w:ascii="Sylfaen" w:hAnsi="Sylfaen"/>
        </w:rPr>
        <w:t xml:space="preserve">e </w:t>
      </w:r>
      <w:r w:rsidRPr="00BD215A">
        <w:rPr>
          <w:rFonts w:ascii="Sylfaen" w:hAnsi="Sylfaen"/>
        </w:rPr>
        <w:t>obligoi të akuzuari</w:t>
      </w:r>
      <w:r>
        <w:rPr>
          <w:rFonts w:ascii="Sylfaen" w:hAnsi="Sylfaen"/>
        </w:rPr>
        <w:t xml:space="preserve">n  që  të paguaj </w:t>
      </w:r>
      <w:r w:rsidRPr="00BD215A">
        <w:rPr>
          <w:rFonts w:ascii="Sylfaen" w:hAnsi="Sylfaen"/>
        </w:rPr>
        <w:t>shpenzime</w:t>
      </w:r>
      <w:r>
        <w:rPr>
          <w:rFonts w:ascii="Sylfaen" w:hAnsi="Sylfaen"/>
        </w:rPr>
        <w:t>t</w:t>
      </w:r>
      <w:r w:rsidRPr="00BD215A">
        <w:rPr>
          <w:rFonts w:ascii="Sylfaen" w:hAnsi="Sylfaen"/>
        </w:rPr>
        <w:t xml:space="preserve"> </w:t>
      </w:r>
      <w:r>
        <w:rPr>
          <w:rFonts w:ascii="Sylfaen" w:hAnsi="Sylfaen"/>
        </w:rPr>
        <w:t>e</w:t>
      </w:r>
      <w:r w:rsidRPr="00BD215A">
        <w:rPr>
          <w:rFonts w:ascii="Sylfaen" w:hAnsi="Sylfaen"/>
        </w:rPr>
        <w:t xml:space="preserve"> viktimave të krimit.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Pr="00E2344A" w:rsidRDefault="00F670D6" w:rsidP="00F670D6">
      <w:pPr>
        <w:jc w:val="both"/>
        <w:rPr>
          <w:rFonts w:ascii="Sylfaen" w:hAnsi="Sylfaen"/>
        </w:rPr>
      </w:pPr>
      <w:proofErr w:type="spellStart"/>
      <w:r w:rsidRPr="00E2344A">
        <w:rPr>
          <w:rFonts w:ascii="Sylfaen" w:hAnsi="Sylfaen"/>
        </w:rPr>
        <w:t>Konform</w:t>
      </w:r>
      <w:proofErr w:type="spellEnd"/>
      <w:r w:rsidRPr="00E2344A">
        <w:rPr>
          <w:rFonts w:ascii="Sylfaen" w:hAnsi="Sylfaen"/>
        </w:rPr>
        <w:t xml:space="preserve"> nenit 463 të KPPK-së, gjykata e udhëzoi palë</w:t>
      </w:r>
      <w:r>
        <w:rPr>
          <w:rFonts w:ascii="Sylfaen" w:hAnsi="Sylfaen"/>
        </w:rPr>
        <w:t>n</w:t>
      </w:r>
      <w:r w:rsidRPr="00E2344A">
        <w:rPr>
          <w:rFonts w:ascii="Sylfaen" w:hAnsi="Sylfaen"/>
        </w:rPr>
        <w:t xml:space="preserve"> e dëmtuar </w:t>
      </w:r>
      <w:r>
        <w:rPr>
          <w:rFonts w:ascii="Sylfaen" w:hAnsi="Sylfaen"/>
        </w:rPr>
        <w:t xml:space="preserve">Pala e dëmtuara Komuna në Pejë, </w:t>
      </w:r>
      <w:r w:rsidRPr="00E2344A">
        <w:rPr>
          <w:rFonts w:ascii="Sylfaen" w:hAnsi="Sylfaen"/>
        </w:rPr>
        <w:t>për realizimin e kërkesës pasurore juridike në kontest të rregullt civil.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Nga sa u tha më lart u vendos si në </w:t>
      </w:r>
      <w:proofErr w:type="spellStart"/>
      <w:r>
        <w:rPr>
          <w:rFonts w:ascii="Sylfaen" w:hAnsi="Sylfaen"/>
        </w:rPr>
        <w:t>dispozitiv</w:t>
      </w:r>
      <w:proofErr w:type="spellEnd"/>
      <w:r>
        <w:rPr>
          <w:rFonts w:ascii="Sylfaen" w:hAnsi="Sylfaen"/>
        </w:rPr>
        <w:t xml:space="preserve"> të këtij aktgjykimi </w:t>
      </w:r>
      <w:proofErr w:type="spellStart"/>
      <w:r>
        <w:rPr>
          <w:rFonts w:ascii="Sylfaen" w:hAnsi="Sylfaen"/>
        </w:rPr>
        <w:t>konform</w:t>
      </w:r>
      <w:proofErr w:type="spellEnd"/>
      <w:r>
        <w:rPr>
          <w:rFonts w:ascii="Sylfaen" w:hAnsi="Sylfaen"/>
        </w:rPr>
        <w:t xml:space="preserve"> nenit 365 të                  KPPRK-së.</w:t>
      </w:r>
    </w:p>
    <w:p w:rsidR="00F670D6" w:rsidRDefault="00F670D6" w:rsidP="00F670D6">
      <w:pPr>
        <w:jc w:val="center"/>
        <w:rPr>
          <w:rFonts w:ascii="Sylfaen" w:hAnsi="Sylfaen"/>
          <w:b/>
        </w:rPr>
      </w:pPr>
    </w:p>
    <w:p w:rsidR="00F670D6" w:rsidRDefault="00F670D6" w:rsidP="00F670D6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NGA GJYKATA THEMELORE NË PEJË-Departamenti i Përgjithshëm </w:t>
      </w:r>
      <w:proofErr w:type="spellStart"/>
      <w:r>
        <w:rPr>
          <w:rFonts w:ascii="Sylfaen" w:hAnsi="Sylfaen"/>
          <w:b/>
        </w:rPr>
        <w:t>P.nr.939/19</w:t>
      </w:r>
      <w:proofErr w:type="spellEnd"/>
      <w:r>
        <w:rPr>
          <w:rFonts w:ascii="Sylfaen" w:hAnsi="Sylfaen"/>
          <w:b/>
        </w:rPr>
        <w:t>.</w:t>
      </w:r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Bashkëpunëtore profesionale                                                        Gjyqtari i vetëm gjykues  </w:t>
      </w:r>
    </w:p>
    <w:p w:rsidR="00F670D6" w:rsidRDefault="00F670D6" w:rsidP="00F670D6">
      <w:pPr>
        <w:tabs>
          <w:tab w:val="left" w:pos="5835"/>
        </w:tabs>
        <w:jc w:val="both"/>
        <w:rPr>
          <w:rFonts w:ascii="Sylfaen" w:hAnsi="Sylfaen"/>
        </w:rPr>
      </w:pPr>
      <w:r>
        <w:rPr>
          <w:rFonts w:ascii="Sylfaen" w:hAnsi="Sylfaen"/>
        </w:rPr>
        <w:t xml:space="preserve">Besa </w:t>
      </w:r>
      <w:proofErr w:type="spellStart"/>
      <w:r>
        <w:rPr>
          <w:rFonts w:ascii="Sylfaen" w:hAnsi="Sylfaen"/>
        </w:rPr>
        <w:t>Dervishaj</w:t>
      </w:r>
      <w:proofErr w:type="spellEnd"/>
      <w:r>
        <w:rPr>
          <w:rFonts w:ascii="Sylfaen" w:hAnsi="Sylfaen"/>
        </w:rPr>
        <w:tab/>
        <w:t xml:space="preserve">                </w:t>
      </w:r>
      <w:proofErr w:type="spellStart"/>
      <w:r>
        <w:rPr>
          <w:rFonts w:ascii="Sylfaen" w:hAnsi="Sylfaen"/>
        </w:rPr>
        <w:t>Ahmet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Rexhaj</w:t>
      </w:r>
      <w:proofErr w:type="spellEnd"/>
    </w:p>
    <w:p w:rsidR="00F670D6" w:rsidRDefault="00F670D6" w:rsidP="00F670D6">
      <w:pPr>
        <w:jc w:val="both"/>
        <w:rPr>
          <w:rFonts w:ascii="Sylfaen" w:hAnsi="Sylfaen"/>
        </w:rPr>
      </w:pPr>
    </w:p>
    <w:p w:rsidR="00F670D6" w:rsidRDefault="00F670D6" w:rsidP="00F670D6">
      <w:pPr>
        <w:rPr>
          <w:rFonts w:ascii="Sylfaen" w:hAnsi="Sylfaen"/>
          <w:b/>
        </w:rPr>
      </w:pPr>
    </w:p>
    <w:p w:rsidR="00F670D6" w:rsidRDefault="00F670D6" w:rsidP="00F670D6">
      <w:pPr>
        <w:rPr>
          <w:rFonts w:ascii="Sylfaen" w:hAnsi="Sylfaen"/>
          <w:b/>
        </w:rPr>
      </w:pPr>
    </w:p>
    <w:p w:rsidR="00F670D6" w:rsidRDefault="00F670D6" w:rsidP="00F670D6">
      <w:pPr>
        <w:rPr>
          <w:rFonts w:ascii="Sylfaen" w:hAnsi="Sylfaen"/>
          <w:b/>
        </w:rPr>
      </w:pPr>
      <w:r>
        <w:rPr>
          <w:rFonts w:ascii="Sylfaen" w:hAnsi="Sylfaen"/>
          <w:b/>
        </w:rPr>
        <w:t>KËSHILLË JURIDIKE:</w:t>
      </w:r>
    </w:p>
    <w:p w:rsidR="00F670D6" w:rsidRDefault="00F670D6" w:rsidP="00F670D6">
      <w:pPr>
        <w:rPr>
          <w:rFonts w:ascii="Sylfaen" w:hAnsi="Sylfaen"/>
        </w:rPr>
      </w:pPr>
      <w:r>
        <w:rPr>
          <w:rFonts w:ascii="Sylfaen" w:hAnsi="Sylfaen"/>
        </w:rPr>
        <w:t>Kundër këtij aktgjykimi është e lejuar ankesa</w:t>
      </w:r>
    </w:p>
    <w:p w:rsidR="00F670D6" w:rsidRDefault="00F670D6" w:rsidP="00F670D6">
      <w:pPr>
        <w:rPr>
          <w:rFonts w:ascii="Sylfaen" w:hAnsi="Sylfaen"/>
        </w:rPr>
      </w:pPr>
      <w:r>
        <w:rPr>
          <w:rFonts w:ascii="Sylfaen" w:hAnsi="Sylfaen"/>
        </w:rPr>
        <w:t xml:space="preserve">në afat prej 15 ditësh, nga dita e marrjes, Gjykatës </w:t>
      </w:r>
    </w:p>
    <w:p w:rsidR="00F670D6" w:rsidRDefault="00F670D6" w:rsidP="00F670D6">
      <w:pPr>
        <w:rPr>
          <w:rFonts w:ascii="Sylfaen" w:hAnsi="Sylfaen"/>
        </w:rPr>
      </w:pPr>
      <w:r>
        <w:rPr>
          <w:rFonts w:ascii="Sylfaen" w:hAnsi="Sylfaen"/>
        </w:rPr>
        <w:t>së Apelit në Prishtinë, e nëpërmjet të kësaj gjykate.</w:t>
      </w:r>
    </w:p>
    <w:p w:rsidR="00F670D6" w:rsidRPr="00E11ADA" w:rsidRDefault="00F670D6" w:rsidP="00F670D6"/>
    <w:p w:rsidR="0025663E" w:rsidRDefault="0025663E" w:rsidP="0095459A">
      <w:pPr>
        <w:jc w:val="both"/>
      </w:pPr>
      <w:bookmarkStart w:id="0" w:name="_GoBack"/>
      <w:bookmarkEnd w:id="0"/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2B" w:rsidRDefault="00B1322B" w:rsidP="004369F3">
      <w:r>
        <w:separator/>
      </w:r>
    </w:p>
  </w:endnote>
  <w:endnote w:type="continuationSeparator" w:id="0">
    <w:p w:rsidR="00B1322B" w:rsidRDefault="00B1322B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069B1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2019:236835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B7035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B7035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069B1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2019:236835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B7035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B7035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2B" w:rsidRDefault="00B1322B" w:rsidP="004369F3">
      <w:r>
        <w:separator/>
      </w:r>
    </w:p>
  </w:footnote>
  <w:footnote w:type="continuationSeparator" w:id="0">
    <w:p w:rsidR="00B1322B" w:rsidRDefault="00B1322B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2019:236834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25.02.2020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00854677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2069B1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9B1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1322B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67551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31B5A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B7035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670D6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24EB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419B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B96D-9385-499A-94E7-EAF0B04E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2020-02-25T13:04:00Z</dcterms:created>
  <dcterms:modified xsi:type="dcterms:W3CDTF">2020-02-26T09:28:00Z</dcterms:modified>
</cp:coreProperties>
</file>