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25C3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2018:034962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25C3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29.05.2019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25C3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00334864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FD75D4" w:rsidRPr="002B065C" w:rsidRDefault="00FD75D4" w:rsidP="00FD75D4">
      <w:pPr>
        <w:jc w:val="both"/>
        <w:rPr>
          <w:b/>
        </w:rPr>
      </w:pPr>
      <w:r w:rsidRPr="002B065C">
        <w:rPr>
          <w:b/>
        </w:rPr>
        <w:t>P.nr. 905/15</w:t>
      </w:r>
    </w:p>
    <w:p w:rsidR="00FD75D4" w:rsidRDefault="00FD75D4" w:rsidP="00FD75D4">
      <w:pPr>
        <w:jc w:val="center"/>
        <w:rPr>
          <w:b/>
        </w:rPr>
      </w:pPr>
      <w:r>
        <w:rPr>
          <w:b/>
        </w:rPr>
        <w:t>NË EMËR TË POPULLIT</w:t>
      </w:r>
    </w:p>
    <w:p w:rsidR="009B7A1E" w:rsidRDefault="009B7A1E" w:rsidP="00FD75D4">
      <w:pPr>
        <w:jc w:val="center"/>
        <w:rPr>
          <w:b/>
        </w:rPr>
      </w:pPr>
    </w:p>
    <w:p w:rsidR="00FD75D4" w:rsidRPr="002B065C" w:rsidRDefault="00FD75D4" w:rsidP="00FD75D4">
      <w:pPr>
        <w:jc w:val="center"/>
        <w:rPr>
          <w:b/>
        </w:rPr>
      </w:pPr>
    </w:p>
    <w:p w:rsidR="00FD75D4" w:rsidRDefault="00FD75D4" w:rsidP="00FD75D4">
      <w:pPr>
        <w:jc w:val="both"/>
      </w:pPr>
      <w:r w:rsidRPr="002B065C">
        <w:rPr>
          <w:b/>
        </w:rPr>
        <w:t>GJYKATA THEMELORE NË PEJË-DEPARTAMENTI I PËRGJITHSHËM,</w:t>
      </w:r>
      <w:r w:rsidRPr="002B065C">
        <w:t xml:space="preserve"> me gjyqtaren </w:t>
      </w:r>
      <w:proofErr w:type="spellStart"/>
      <w:r w:rsidRPr="002B065C">
        <w:t>Violeta</w:t>
      </w:r>
      <w:proofErr w:type="spellEnd"/>
      <w:r w:rsidRPr="002B065C">
        <w:t xml:space="preserve"> </w:t>
      </w:r>
      <w:proofErr w:type="spellStart"/>
      <w:r w:rsidRPr="002B065C">
        <w:t>Husaj</w:t>
      </w:r>
      <w:proofErr w:type="spellEnd"/>
      <w:r w:rsidRPr="002B065C">
        <w:t xml:space="preserve"> Rugova, me pjesëmarrjen e sekretares juridike Zelfije Prekaj, në çështjen penale ndaj të </w:t>
      </w:r>
      <w:proofErr w:type="spellStart"/>
      <w:r w:rsidRPr="002B065C">
        <w:t>akuzaurit</w:t>
      </w:r>
      <w:proofErr w:type="spellEnd"/>
      <w:r w:rsidRPr="002B065C">
        <w:t xml:space="preserve"> </w:t>
      </w:r>
      <w:r w:rsidR="005971D7">
        <w:t>L</w:t>
      </w:r>
      <w:r w:rsidRPr="002B065C">
        <w:t xml:space="preserve"> </w:t>
      </w:r>
      <w:r w:rsidR="005971D7">
        <w:t>K</w:t>
      </w:r>
      <w:r w:rsidRPr="002B065C">
        <w:t xml:space="preserve"> për shkak të veprës penale sulm ndaj personit zyrtar ne kryerjen e detyrës zyrtare nga neni 410 par. 1 të KPRK-së, duke vendosur sipas aktakuzës së Prokurorisë Themelore në Pejë-Departamenti i Përgjithshëm, PP.nr. 1412/14 të dt. 01.12.2015, pas mbajtjes së shqyrtimit fillestar në prezencë të Prokurorit të shtetit </w:t>
      </w:r>
      <w:proofErr w:type="spellStart"/>
      <w:r w:rsidRPr="002B065C">
        <w:t>Lumturije</w:t>
      </w:r>
      <w:proofErr w:type="spellEnd"/>
      <w:r w:rsidRPr="002B065C">
        <w:t xml:space="preserve"> </w:t>
      </w:r>
      <w:proofErr w:type="spellStart"/>
      <w:r w:rsidRPr="002B065C">
        <w:t>Vuçetaj</w:t>
      </w:r>
      <w:proofErr w:type="spellEnd"/>
      <w:r w:rsidRPr="002B065C">
        <w:t xml:space="preserve">, të akuzuarit </w:t>
      </w:r>
      <w:r w:rsidR="005971D7">
        <w:t>L</w:t>
      </w:r>
      <w:r w:rsidRPr="002B065C">
        <w:t xml:space="preserve"> </w:t>
      </w:r>
      <w:r w:rsidR="005971D7">
        <w:t>K</w:t>
      </w:r>
      <w:r w:rsidRPr="002B065C">
        <w:t xml:space="preserve"> mbrojtësit të tij </w:t>
      </w:r>
      <w:proofErr w:type="spellStart"/>
      <w:r w:rsidRPr="002B065C">
        <w:t>av</w:t>
      </w:r>
      <w:proofErr w:type="spellEnd"/>
      <w:r w:rsidRPr="002B065C">
        <w:t>. Agim Shala sipas autorizimit,</w:t>
      </w:r>
      <w:r w:rsidR="00403940">
        <w:t xml:space="preserve"> të dëmtuarit </w:t>
      </w:r>
      <w:proofErr w:type="spellStart"/>
      <w:r w:rsidR="005971D7">
        <w:t>F.F</w:t>
      </w:r>
      <w:proofErr w:type="spellEnd"/>
      <w:r w:rsidR="005971D7">
        <w:t xml:space="preserve"> </w:t>
      </w:r>
      <w:r w:rsidRPr="002B065C">
        <w:t xml:space="preserve">me  dt. 16.05.2019 mori dhe </w:t>
      </w:r>
      <w:r>
        <w:t xml:space="preserve"> me datë</w:t>
      </w:r>
      <w:r w:rsidR="009B7A1E">
        <w:t xml:space="preserve"> </w:t>
      </w:r>
      <w:r>
        <w:t>29.05.2019</w:t>
      </w:r>
      <w:r w:rsidRPr="002B065C">
        <w:t xml:space="preserve"> përpiloi këtë: 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center"/>
        <w:rPr>
          <w:b/>
        </w:rPr>
      </w:pPr>
      <w:r w:rsidRPr="002B065C">
        <w:rPr>
          <w:b/>
        </w:rPr>
        <w:t>A K T GJ Y K I M</w:t>
      </w:r>
    </w:p>
    <w:p w:rsidR="00FD75D4" w:rsidRPr="002B065C" w:rsidRDefault="00FD75D4" w:rsidP="00FD75D4">
      <w:pPr>
        <w:jc w:val="center"/>
        <w:rPr>
          <w:b/>
        </w:rPr>
      </w:pPr>
    </w:p>
    <w:p w:rsidR="00FD75D4" w:rsidRDefault="00FD75D4" w:rsidP="00FD75D4">
      <w:pPr>
        <w:jc w:val="both"/>
      </w:pPr>
      <w:r w:rsidRPr="002B065C">
        <w:t xml:space="preserve">I akuzuari </w:t>
      </w:r>
      <w:r w:rsidR="005971D7">
        <w:t>L</w:t>
      </w:r>
      <w:r w:rsidRPr="002B065C">
        <w:t xml:space="preserve"> </w:t>
      </w:r>
      <w:r w:rsidR="005971D7">
        <w:t>K</w:t>
      </w:r>
      <w:r w:rsidRPr="002B065C">
        <w:t xml:space="preserve">, i biri i </w:t>
      </w:r>
      <w:r w:rsidR="005971D7">
        <w:t>A</w:t>
      </w:r>
      <w:r w:rsidRPr="002B065C">
        <w:t xml:space="preserve"> dhe nënës </w:t>
      </w:r>
      <w:r w:rsidR="005971D7">
        <w:t>H</w:t>
      </w:r>
      <w:r w:rsidRPr="002B065C">
        <w:t xml:space="preserve"> e gjinisë </w:t>
      </w:r>
      <w:r w:rsidR="005971D7">
        <w:t>G</w:t>
      </w:r>
      <w:r w:rsidRPr="002B065C">
        <w:t>, i lindur me dt</w:t>
      </w:r>
      <w:r w:rsidR="005971D7">
        <w:t>....</w:t>
      </w:r>
      <w:r w:rsidRPr="002B065C">
        <w:t xml:space="preserve">, në </w:t>
      </w:r>
      <w:proofErr w:type="spellStart"/>
      <w:r w:rsidRPr="002B065C">
        <w:t>fsh</w:t>
      </w:r>
      <w:proofErr w:type="spellEnd"/>
      <w:r w:rsidRPr="002B065C">
        <w:t xml:space="preserve">. </w:t>
      </w:r>
      <w:r w:rsidR="005971D7">
        <w:t>V</w:t>
      </w:r>
      <w:r w:rsidRPr="002B065C">
        <w:t xml:space="preserve"> K Pejë ku edhe jeton, student,  i pa martuar, gjendja e mesme ekonomike, i identifikua me nr. personal </w:t>
      </w:r>
      <w:r w:rsidR="005971D7">
        <w:t>..</w:t>
      </w:r>
      <w:r w:rsidRPr="002B065C">
        <w:t>, shqiptar shtetas i R. se Kosovës.</w:t>
      </w:r>
    </w:p>
    <w:p w:rsidR="009B7A1E" w:rsidRDefault="009B7A1E" w:rsidP="00FD75D4">
      <w:pPr>
        <w:jc w:val="both"/>
      </w:pP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center"/>
        <w:rPr>
          <w:b/>
        </w:rPr>
      </w:pPr>
      <w:r w:rsidRPr="002B065C">
        <w:rPr>
          <w:b/>
        </w:rPr>
        <w:t>ËSHTË FAJTOR</w:t>
      </w:r>
    </w:p>
    <w:p w:rsidR="00FD75D4" w:rsidRPr="002B065C" w:rsidRDefault="00FD75D4" w:rsidP="00FD75D4">
      <w:pPr>
        <w:jc w:val="center"/>
        <w:rPr>
          <w:b/>
        </w:rPr>
      </w:pPr>
    </w:p>
    <w:p w:rsidR="00FD75D4" w:rsidRDefault="00FD75D4" w:rsidP="00FD75D4">
      <w:pPr>
        <w:jc w:val="both"/>
        <w:rPr>
          <w:b/>
        </w:rPr>
      </w:pPr>
      <w:r w:rsidRPr="002B065C">
        <w:rPr>
          <w:b/>
        </w:rPr>
        <w:t>Për shkak se:</w:t>
      </w:r>
    </w:p>
    <w:p w:rsidR="00FD75D4" w:rsidRPr="002B065C" w:rsidRDefault="00FD75D4" w:rsidP="00FD75D4">
      <w:pPr>
        <w:jc w:val="both"/>
        <w:rPr>
          <w:b/>
        </w:rPr>
      </w:pPr>
    </w:p>
    <w:p w:rsidR="00FD75D4" w:rsidRDefault="00FD75D4" w:rsidP="00FD75D4">
      <w:pPr>
        <w:jc w:val="both"/>
      </w:pPr>
      <w:r w:rsidRPr="002B065C">
        <w:t>Me dt. 10.07.2014 rreth orës  10.00 në Pejë në rr. “</w:t>
      </w:r>
      <w:r w:rsidR="005971D7">
        <w:t>B.</w:t>
      </w:r>
      <w:r w:rsidRPr="002B065C">
        <w:t xml:space="preserve"> </w:t>
      </w:r>
      <w:r w:rsidR="005971D7">
        <w:t>K</w:t>
      </w:r>
      <w:r w:rsidRPr="002B065C">
        <w:t xml:space="preserve">”, pikërisht afër rrokaqiellit, e sulmon personin zyrtar – togerin </w:t>
      </w:r>
      <w:proofErr w:type="spellStart"/>
      <w:r w:rsidR="005971D7">
        <w:t>F.F</w:t>
      </w:r>
      <w:proofErr w:type="spellEnd"/>
      <w:r w:rsidRPr="002B065C">
        <w:t xml:space="preserve">, i cili ndihmon në kryerjen e detyrave zyrtare lidhur me sigurinë e përgjithshme, në atë mënyrë që i dëmtuari së bashku me kolegët e tij </w:t>
      </w:r>
      <w:proofErr w:type="spellStart"/>
      <w:r w:rsidRPr="002B065C">
        <w:t>vërejne</w:t>
      </w:r>
      <w:proofErr w:type="spellEnd"/>
      <w:r w:rsidRPr="002B065C">
        <w:t xml:space="preserve"> veturën e llojit </w:t>
      </w:r>
      <w:proofErr w:type="spellStart"/>
      <w:r w:rsidRPr="002B065C">
        <w:t>Mercedes</w:t>
      </w:r>
      <w:proofErr w:type="spellEnd"/>
      <w:r w:rsidRPr="002B065C">
        <w:t xml:space="preserve">, me ngjyrë të kuqe, me targa 03-337-DR, të parkuar në mënyrë të kundërligjshme, ashtu që posa i dëmtuari me kolegët e tij afrohen afër </w:t>
      </w:r>
      <w:proofErr w:type="spellStart"/>
      <w:r w:rsidRPr="002B065C">
        <w:t>vetëurës</w:t>
      </w:r>
      <w:proofErr w:type="spellEnd"/>
      <w:r w:rsidRPr="002B065C">
        <w:t xml:space="preserve">, aty vjen i pandehuri, të cilit policët i kërkojnë dokumentet, ku aty ndërhynë i pandehuri i dytë  i cili bëhet agresivë me policët dhe gjersa policët </w:t>
      </w:r>
      <w:proofErr w:type="spellStart"/>
      <w:r w:rsidRPr="002B065C">
        <w:t>tenetojnë</w:t>
      </w:r>
      <w:proofErr w:type="spellEnd"/>
      <w:r w:rsidRPr="002B065C">
        <w:t xml:space="preserve"> ta arrestojnë të pandehurin e dytë, ndërhyn i pandehuri i parë i cili e sulmon të dëmtuarin, ku e kap për krahu dhe e shtynë, ku policët detyrohen të përdorin </w:t>
      </w:r>
      <w:proofErr w:type="spellStart"/>
      <w:r w:rsidRPr="002B065C">
        <w:t>sprejin</w:t>
      </w:r>
      <w:proofErr w:type="spellEnd"/>
      <w:r w:rsidRPr="002B065C">
        <w:t xml:space="preserve"> OC, me qëllim që ta arrestojnë të </w:t>
      </w:r>
      <w:r w:rsidR="00403940" w:rsidRPr="002B065C">
        <w:t>pandehurin</w:t>
      </w:r>
      <w:r w:rsidRPr="002B065C">
        <w:t>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ind w:firstLine="720"/>
        <w:jc w:val="both"/>
      </w:pPr>
      <w:r w:rsidRPr="002B065C">
        <w:t xml:space="preserve"> -Me çka ka kryer vepër penale sulm ndaj personit zyrtar ne kryerjen e detyrës zyrtare nga neni 410 par. 1 të KPRK-së.</w:t>
      </w:r>
    </w:p>
    <w:p w:rsidR="00FD75D4" w:rsidRPr="002B065C" w:rsidRDefault="00FD75D4" w:rsidP="00FD75D4">
      <w:pPr>
        <w:ind w:firstLine="720"/>
        <w:jc w:val="both"/>
      </w:pPr>
      <w:bookmarkStart w:id="0" w:name="_GoBack"/>
      <w:bookmarkEnd w:id="0"/>
    </w:p>
    <w:p w:rsidR="00FD75D4" w:rsidRPr="002B065C" w:rsidRDefault="00FD75D4" w:rsidP="00FD75D4">
      <w:pPr>
        <w:jc w:val="both"/>
        <w:rPr>
          <w:rFonts w:eastAsia="MS Mincho"/>
        </w:rPr>
      </w:pPr>
      <w:r w:rsidRPr="002B065C">
        <w:rPr>
          <w:rFonts w:eastAsia="MS Mincho"/>
        </w:rPr>
        <w:t xml:space="preserve">Andaj gjykata duke u bazuar në nenin, </w:t>
      </w:r>
      <w:r w:rsidRPr="002B065C">
        <w:rPr>
          <w:rFonts w:eastAsia="Times New Roman"/>
        </w:rPr>
        <w:t>7, 41, 4</w:t>
      </w:r>
      <w:r w:rsidR="009B7A1E">
        <w:rPr>
          <w:rFonts w:eastAsia="Times New Roman"/>
        </w:rPr>
        <w:t>3</w:t>
      </w:r>
      <w:r w:rsidRPr="002B065C">
        <w:rPr>
          <w:rFonts w:eastAsia="Times New Roman"/>
        </w:rPr>
        <w:t>,</w:t>
      </w:r>
      <w:r w:rsidR="009B7A1E">
        <w:rPr>
          <w:rFonts w:eastAsia="Times New Roman"/>
        </w:rPr>
        <w:t>45,47, 73</w:t>
      </w:r>
      <w:r w:rsidRPr="002B065C">
        <w:rPr>
          <w:rFonts w:eastAsia="Times New Roman"/>
        </w:rPr>
        <w:t xml:space="preserve"> </w:t>
      </w:r>
      <w:r w:rsidRPr="002B065C">
        <w:rPr>
          <w:rFonts w:eastAsia="MS Mincho"/>
        </w:rPr>
        <w:t xml:space="preserve">të KPRK-së, dhe nenit </w:t>
      </w:r>
      <w:r w:rsidRPr="002B065C">
        <w:t xml:space="preserve">410 par. 1 </w:t>
      </w:r>
      <w:r w:rsidRPr="002B065C">
        <w:rPr>
          <w:rFonts w:eastAsia="Times New Roman"/>
        </w:rPr>
        <w:t xml:space="preserve">te </w:t>
      </w:r>
      <w:r w:rsidRPr="002B065C">
        <w:rPr>
          <w:rFonts w:eastAsia="MS Mincho"/>
        </w:rPr>
        <w:t>KPRK-së, të akuzuarit i shqipton:</w:t>
      </w:r>
    </w:p>
    <w:p w:rsidR="00FD75D4" w:rsidRPr="002B065C" w:rsidRDefault="00FD75D4" w:rsidP="00FD75D4">
      <w:pPr>
        <w:jc w:val="both"/>
        <w:rPr>
          <w:rFonts w:eastAsia="MS Mincho"/>
          <w:b/>
        </w:rPr>
      </w:pPr>
    </w:p>
    <w:p w:rsidR="00FD75D4" w:rsidRPr="002B065C" w:rsidRDefault="00FD75D4" w:rsidP="00FD75D4">
      <w:pPr>
        <w:jc w:val="center"/>
        <w:rPr>
          <w:b/>
          <w:bCs/>
        </w:rPr>
      </w:pPr>
      <w:r w:rsidRPr="002B065C">
        <w:rPr>
          <w:b/>
          <w:bCs/>
        </w:rPr>
        <w:t>GJYKON</w:t>
      </w:r>
    </w:p>
    <w:p w:rsidR="00FD75D4" w:rsidRPr="002B065C" w:rsidRDefault="00FD75D4" w:rsidP="00FD75D4">
      <w:pPr>
        <w:jc w:val="both"/>
        <w:rPr>
          <w:b/>
          <w:bCs/>
        </w:rPr>
      </w:pPr>
    </w:p>
    <w:p w:rsidR="00FD75D4" w:rsidRDefault="00FD75D4" w:rsidP="00FD75D4">
      <w:pPr>
        <w:jc w:val="both"/>
      </w:pPr>
      <w:r w:rsidRPr="002B065C">
        <w:t>Me dënim me burgim në kohëzgjatje prej 3 (tre) muaj.</w:t>
      </w:r>
    </w:p>
    <w:p w:rsidR="00FD75D4" w:rsidRPr="002B065C" w:rsidRDefault="00FD75D4" w:rsidP="00FD75D4">
      <w:pPr>
        <w:jc w:val="both"/>
      </w:pPr>
    </w:p>
    <w:p w:rsidR="009B7A1E" w:rsidRDefault="00FD75D4" w:rsidP="00FD75D4">
      <w:pPr>
        <w:jc w:val="both"/>
      </w:pPr>
      <w:r w:rsidRPr="002B065C">
        <w:t xml:space="preserve">Me pëlqimin e të akuzuarit dënimi me burgim i zëvendësohet në dënim me gjobë në shumën prej 700 € (shtat qind euro), e të cilin dënim është i obliguar që ta paguaj në afat prej 3 (tre) muaj, nga dita e plotfuqishmërisë së aktgjykimit. </w:t>
      </w:r>
    </w:p>
    <w:p w:rsidR="009B7A1E" w:rsidRDefault="009B7A1E" w:rsidP="00FD75D4">
      <w:pPr>
        <w:jc w:val="both"/>
      </w:pPr>
    </w:p>
    <w:p w:rsidR="009B7A1E" w:rsidRDefault="00FD75D4" w:rsidP="00FD75D4">
      <w:pPr>
        <w:jc w:val="both"/>
      </w:pPr>
      <w:r w:rsidRPr="002B065C">
        <w:t>Nëse i akuzuari nuk e paguan gjobën në tërësi brenda afatit te caktuar, i njëjti do të shkon në vuajtje të dënimit me burg të cekur më lartë.</w:t>
      </w:r>
    </w:p>
    <w:p w:rsidR="009B7A1E" w:rsidRDefault="009B7A1E" w:rsidP="00FD75D4">
      <w:pPr>
        <w:jc w:val="both"/>
      </w:pPr>
    </w:p>
    <w:p w:rsidR="00FD75D4" w:rsidRDefault="00FD75D4" w:rsidP="00FD75D4">
      <w:pPr>
        <w:jc w:val="both"/>
        <w:rPr>
          <w:rFonts w:eastAsia="MS Mincho"/>
        </w:rPr>
      </w:pPr>
      <w:r w:rsidRPr="002B065C">
        <w:rPr>
          <w:rFonts w:eastAsia="MS Mincho"/>
        </w:rPr>
        <w:t xml:space="preserve">I akuzuari është obliguar që në emër të shpenzimeve </w:t>
      </w:r>
      <w:proofErr w:type="spellStart"/>
      <w:r w:rsidRPr="002B065C">
        <w:rPr>
          <w:rFonts w:eastAsia="MS Mincho"/>
        </w:rPr>
        <w:t>paushalle</w:t>
      </w:r>
      <w:proofErr w:type="spellEnd"/>
      <w:r w:rsidRPr="002B065C">
        <w:rPr>
          <w:rFonts w:eastAsia="MS Mincho"/>
        </w:rPr>
        <w:t xml:space="preserve"> gjykatës ti paguaj shumë prej  30 euro, dhe shumën prej 30 euro në emër të kompensimit për viktimat e krimit, në afat prej 15 ditësh pasi që aktgjykimi të merr formën e prerë.</w:t>
      </w:r>
    </w:p>
    <w:p w:rsidR="009B7A1E" w:rsidRDefault="009B7A1E" w:rsidP="00FD75D4">
      <w:pPr>
        <w:jc w:val="both"/>
        <w:rPr>
          <w:rFonts w:eastAsia="MS Mincho"/>
        </w:rPr>
      </w:pPr>
    </w:p>
    <w:p w:rsidR="009B7A1E" w:rsidRPr="002B065C" w:rsidRDefault="009B7A1E" w:rsidP="00FD75D4">
      <w:pPr>
        <w:jc w:val="both"/>
        <w:rPr>
          <w:rFonts w:eastAsia="MS Mincho"/>
        </w:rPr>
      </w:pPr>
      <w:r>
        <w:rPr>
          <w:rFonts w:eastAsia="MS Mincho"/>
        </w:rPr>
        <w:t>Të akuzuarit i konfiskohet brisku ngjyre kafe i konfiskuar më parë sipas  dëftesës për konfiskim të dt.10.07.2014.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center"/>
        <w:rPr>
          <w:b/>
        </w:rPr>
      </w:pPr>
      <w:r w:rsidRPr="002B065C">
        <w:rPr>
          <w:b/>
        </w:rPr>
        <w:t>A r s y e t i m</w:t>
      </w:r>
    </w:p>
    <w:p w:rsidR="00FD75D4" w:rsidRPr="002B065C" w:rsidRDefault="00FD75D4" w:rsidP="00FD75D4">
      <w:pPr>
        <w:jc w:val="center"/>
        <w:rPr>
          <w:b/>
        </w:rPr>
      </w:pPr>
    </w:p>
    <w:p w:rsidR="00FD75D4" w:rsidRDefault="00FD75D4" w:rsidP="00FD75D4">
      <w:pPr>
        <w:jc w:val="both"/>
      </w:pPr>
      <w:r w:rsidRPr="002B065C">
        <w:t xml:space="preserve">Prokuroria Themelore në Pejë-Departamenti i Përgjithshëm, ka ngrit aktakuzë  PP.nr. 1412/14 dt. 01.12.2015, ndaj të akuzuarve </w:t>
      </w:r>
      <w:r w:rsidR="005971D7">
        <w:t>L</w:t>
      </w:r>
      <w:r w:rsidRPr="002B065C">
        <w:t xml:space="preserve"> </w:t>
      </w:r>
      <w:r w:rsidR="005971D7">
        <w:t>K</w:t>
      </w:r>
      <w:r w:rsidRPr="002B065C">
        <w:t xml:space="preserve"> për shkak të veprës penale sulm ndaj personit zyrtar ne kryerjen e detyrës zyrtare nga neni 410 par. 1 të KPRK-së dhe </w:t>
      </w:r>
      <w:r w:rsidR="005971D7">
        <w:t>A</w:t>
      </w:r>
      <w:r w:rsidRPr="002B065C">
        <w:t xml:space="preserve"> </w:t>
      </w:r>
      <w:r w:rsidR="005971D7">
        <w:t>K</w:t>
      </w:r>
      <w:r w:rsidRPr="002B065C">
        <w:t xml:space="preserve"> për shkak të veprës penale pengim i personit zyrtar në kryerjen e detyrave zyrtare nga neni 409 par. 1 të KPRK-së.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both"/>
      </w:pPr>
      <w:r w:rsidRPr="002B065C">
        <w:t xml:space="preserve">Gjykata për te pandehurin </w:t>
      </w:r>
      <w:r w:rsidR="005971D7">
        <w:t>A</w:t>
      </w:r>
      <w:r w:rsidRPr="002B065C">
        <w:t xml:space="preserve"> </w:t>
      </w:r>
      <w:r w:rsidR="005971D7">
        <w:t>K</w:t>
      </w:r>
      <w:r w:rsidRPr="002B065C">
        <w:t xml:space="preserve"> ka veçuar procedurën </w:t>
      </w:r>
      <w:r>
        <w:t xml:space="preserve">nga i pandehuri </w:t>
      </w:r>
      <w:r w:rsidR="005971D7">
        <w:t>L</w:t>
      </w:r>
      <w:r w:rsidRPr="002B065C">
        <w:t xml:space="preserve"> </w:t>
      </w:r>
      <w:r w:rsidR="005971D7">
        <w:t>K</w:t>
      </w:r>
      <w:r w:rsidRPr="002B065C">
        <w:t xml:space="preserve">, nga se nuk ka mundur të siguroj prezencën e të pandehurit </w:t>
      </w:r>
      <w:r>
        <w:t xml:space="preserve"> </w:t>
      </w:r>
      <w:r w:rsidR="005971D7">
        <w:t>A</w:t>
      </w:r>
      <w:r>
        <w:t xml:space="preserve"> </w:t>
      </w:r>
      <w:r w:rsidR="005971D7">
        <w:t>K</w:t>
      </w:r>
      <w:r>
        <w:t xml:space="preserve"> </w:t>
      </w:r>
      <w:r w:rsidRPr="002B065C">
        <w:t>ne procedure</w:t>
      </w:r>
      <w:r>
        <w:t xml:space="preserve"> as me ftesë të rregullt dhe as pas lëshimit të urdhër arrestit</w:t>
      </w:r>
      <w:r w:rsidRPr="002B065C">
        <w:t>.</w:t>
      </w:r>
    </w:p>
    <w:p w:rsidR="00FD75D4" w:rsidRPr="002B065C" w:rsidRDefault="00FD75D4" w:rsidP="00FD75D4">
      <w:pPr>
        <w:jc w:val="both"/>
      </w:pPr>
      <w:r w:rsidRPr="002B065C">
        <w:t xml:space="preserve"> </w:t>
      </w:r>
    </w:p>
    <w:p w:rsidR="00FD75D4" w:rsidRDefault="00FD75D4" w:rsidP="00FD75D4">
      <w:pPr>
        <w:jc w:val="both"/>
      </w:pPr>
      <w:r w:rsidRPr="002B065C">
        <w:t>Pas leximit të aktakuzës nga ana e Prokurorit të shtetit, në seancën e shqyrtimit fillestar, gjykata është bindur se i akuzuari e ka kuptuar aktakuzën dhe të akuzuarit ju ka dhënë mundësinë që të deklarohet për pranimin ose mos pranimin e fajësisë.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both"/>
        <w:rPr>
          <w:rFonts w:eastAsia="Times New Roman"/>
        </w:rPr>
      </w:pPr>
      <w:r w:rsidRPr="002B065C">
        <w:rPr>
          <w:rFonts w:eastAsia="Times New Roman"/>
        </w:rPr>
        <w:t xml:space="preserve">I akuzuarit </w:t>
      </w:r>
      <w:r w:rsidR="005971D7">
        <w:rPr>
          <w:rFonts w:eastAsia="Times New Roman"/>
        </w:rPr>
        <w:t>L</w:t>
      </w:r>
      <w:r w:rsidRPr="002B065C">
        <w:rPr>
          <w:rFonts w:eastAsia="Times New Roman"/>
        </w:rPr>
        <w:t xml:space="preserve"> </w:t>
      </w:r>
      <w:r w:rsidR="005971D7">
        <w:rPr>
          <w:rFonts w:eastAsia="Times New Roman"/>
        </w:rPr>
        <w:t>K</w:t>
      </w:r>
      <w:r w:rsidRPr="002B065C">
        <w:rPr>
          <w:rFonts w:eastAsia="Times New Roman"/>
        </w:rPr>
        <w:t xml:space="preserve"> deklaron se i ka kuptuar pasojat dhe përpirësit e pranimit të fajësisë dhe se e pranon fajësinë për vepër penale që i vihet në barrë.</w:t>
      </w:r>
    </w:p>
    <w:p w:rsidR="00403940" w:rsidRDefault="00403940" w:rsidP="00FD75D4">
      <w:pPr>
        <w:jc w:val="both"/>
        <w:rPr>
          <w:rFonts w:eastAsia="Times New Roman"/>
        </w:rPr>
      </w:pPr>
    </w:p>
    <w:p w:rsidR="00403940" w:rsidRPr="002B065C" w:rsidRDefault="00403940" w:rsidP="00FD75D4">
      <w:pPr>
        <w:jc w:val="both"/>
        <w:rPr>
          <w:rFonts w:eastAsia="Times New Roman"/>
        </w:rPr>
      </w:pPr>
      <w:r>
        <w:rPr>
          <w:rFonts w:eastAsia="Times New Roman"/>
        </w:rPr>
        <w:t xml:space="preserve">Mbrojtësi i të akuzuarit </w:t>
      </w:r>
      <w:proofErr w:type="spellStart"/>
      <w:r>
        <w:rPr>
          <w:rFonts w:eastAsia="Times New Roman"/>
        </w:rPr>
        <w:t>av</w:t>
      </w:r>
      <w:proofErr w:type="spellEnd"/>
      <w:r>
        <w:rPr>
          <w:rFonts w:eastAsia="Times New Roman"/>
        </w:rPr>
        <w:t xml:space="preserve">. Agim Shala nga Pejë u pajtua me pranimin e fajësisë nga ana të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akuzuarit </w:t>
      </w:r>
      <w:r w:rsidR="005971D7"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 w:rsidR="005971D7">
        <w:rPr>
          <w:rFonts w:eastAsia="Times New Roman"/>
        </w:rPr>
        <w:t>K</w:t>
      </w:r>
      <w:r>
        <w:rPr>
          <w:rFonts w:eastAsia="Times New Roman"/>
        </w:rPr>
        <w:t>.</w:t>
      </w:r>
    </w:p>
    <w:p w:rsidR="00FD75D4" w:rsidRPr="002B065C" w:rsidRDefault="00FD75D4" w:rsidP="00FD75D4">
      <w:pPr>
        <w:jc w:val="both"/>
        <w:rPr>
          <w:rFonts w:eastAsia="Times New Roman"/>
        </w:rPr>
      </w:pPr>
    </w:p>
    <w:p w:rsidR="00FD75D4" w:rsidRPr="002B065C" w:rsidRDefault="00FD75D4" w:rsidP="00FD75D4">
      <w:pPr>
        <w:jc w:val="both"/>
        <w:rPr>
          <w:rFonts w:eastAsia="Times New Roman"/>
        </w:rPr>
      </w:pPr>
      <w:r w:rsidRPr="002B065C">
        <w:rPr>
          <w:rFonts w:eastAsia="Times New Roman"/>
        </w:rPr>
        <w:t>Prokurorja deklaron se pajtohem me pranimin e fajësisë pasi që i njëjti është i vullnetshëm dhe është në përputhje me provat të cilat gjenden në shkresat e lëndës.</w:t>
      </w:r>
    </w:p>
    <w:p w:rsidR="00FD75D4" w:rsidRPr="002B065C" w:rsidRDefault="00FD75D4" w:rsidP="00FD75D4">
      <w:pPr>
        <w:jc w:val="both"/>
        <w:rPr>
          <w:rFonts w:eastAsia="Times New Roman"/>
        </w:rPr>
      </w:pPr>
    </w:p>
    <w:p w:rsidR="00FD75D4" w:rsidRDefault="00FD75D4" w:rsidP="00FD75D4">
      <w:pPr>
        <w:jc w:val="both"/>
      </w:pPr>
      <w:r w:rsidRPr="002B065C">
        <w:t>Në vijim gjykata duke shqyrtuar fajësinë nga ana e të akuzuarit vlerësoi se pranimi i fajësisë është bërë në mënyrë vullnetare nga i akuzuari dhe pa kurrfarë presioni dhe se pranimi i fajësisë mbështetet në provat të cilat gjenden në shkresat e lëndës.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both"/>
      </w:pPr>
      <w:r w:rsidRPr="002B065C"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2B065C">
        <w:t>hudhje</w:t>
      </w:r>
      <w:proofErr w:type="spellEnd"/>
      <w:r w:rsidRPr="002B065C">
        <w:t xml:space="preserve"> të aktakuzës </w:t>
      </w:r>
      <w:proofErr w:type="spellStart"/>
      <w:r w:rsidRPr="002B065C">
        <w:t>konform</w:t>
      </w:r>
      <w:proofErr w:type="spellEnd"/>
      <w:r w:rsidRPr="002B065C">
        <w:t xml:space="preserve"> nenit 253 të KPPRK-së, se janë plotësuar kushtet nga neni 248 të KPPRK-së, atëherë në këtë </w:t>
      </w:r>
      <w:r w:rsidRPr="002B065C">
        <w:lastRenderedPageBreak/>
        <w:t xml:space="preserve">çështje nuk është zbatuar procedura e provave, por gjykata ka vazhduar me shqiptimin e dënimit. 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both"/>
      </w:pPr>
      <w:r w:rsidRPr="002B065C">
        <w:t xml:space="preserve">Se i akuzuari është fajtor, gjykata është bindur duke u bazuar në pranimi i fajësisë nga ana e të akuzuarit, si dhe duke pasur parasysh provat të cilat gjenden në shkresat e lëndës siç janë: raporti fillestar i incidentit me nr. të rastit 2014-DA-1771 dt. 10.07.2014, raporti i policit </w:t>
      </w:r>
      <w:r w:rsidR="005971D7">
        <w:t>O</w:t>
      </w:r>
      <w:r w:rsidRPr="002B065C">
        <w:t xml:space="preserve"> </w:t>
      </w:r>
      <w:r w:rsidR="005971D7">
        <w:t>G</w:t>
      </w:r>
      <w:r w:rsidRPr="002B065C">
        <w:t xml:space="preserve"> dt. 10.07.2014, raporti i policit </w:t>
      </w:r>
      <w:r w:rsidR="005971D7">
        <w:t>K</w:t>
      </w:r>
      <w:r w:rsidRPr="002B065C">
        <w:t xml:space="preserve"> </w:t>
      </w:r>
      <w:r w:rsidR="005971D7">
        <w:t>L</w:t>
      </w:r>
      <w:r w:rsidRPr="002B065C">
        <w:t xml:space="preserve"> dt. 10.07.2014, raporti i policit </w:t>
      </w:r>
      <w:r w:rsidR="005971D7">
        <w:t>S</w:t>
      </w:r>
      <w:r w:rsidRPr="002B065C">
        <w:t xml:space="preserve"> </w:t>
      </w:r>
      <w:r w:rsidR="005971D7">
        <w:t>P</w:t>
      </w:r>
      <w:r w:rsidRPr="002B065C">
        <w:t xml:space="preserve"> dt. 10.07.2014, raporti i policit </w:t>
      </w:r>
      <w:proofErr w:type="spellStart"/>
      <w:r w:rsidR="005971D7">
        <w:t>F.F</w:t>
      </w:r>
      <w:proofErr w:type="spellEnd"/>
      <w:r w:rsidR="005971D7">
        <w:t xml:space="preserve"> </w:t>
      </w:r>
      <w:r w:rsidRPr="002B065C">
        <w:t xml:space="preserve">dt. 10.07.2014, raporti mjekësor për të lënduarin, deklarata e të pandehurit </w:t>
      </w:r>
      <w:r w:rsidR="005971D7">
        <w:t>L</w:t>
      </w:r>
      <w:r w:rsidRPr="002B065C">
        <w:t xml:space="preserve"> dhënë në polici me dt. 10.07.2014, dëftesa mbi konfiskimin e pronës, deklarata e të pandehurit </w:t>
      </w:r>
      <w:r w:rsidR="005971D7">
        <w:t>A</w:t>
      </w:r>
      <w:r w:rsidRPr="002B065C">
        <w:t xml:space="preserve"> dhënë në polici me dt. 10.07.2014, </w:t>
      </w:r>
      <w:proofErr w:type="spellStart"/>
      <w:r w:rsidRPr="002B065C">
        <w:t>aktvendii</w:t>
      </w:r>
      <w:proofErr w:type="spellEnd"/>
      <w:r w:rsidRPr="002B065C">
        <w:t xml:space="preserve"> mbi ndalimin e të pandehurve, si dhe shkresat tjera të lëndës, andaj edhe e shpalli fajtor si ne </w:t>
      </w:r>
      <w:proofErr w:type="spellStart"/>
      <w:r w:rsidRPr="002B065C">
        <w:t>dspozitiv</w:t>
      </w:r>
      <w:proofErr w:type="spellEnd"/>
      <w:r w:rsidRPr="002B065C">
        <w:t xml:space="preserve"> te këtij aktgjykimi.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both"/>
      </w:pPr>
      <w:r w:rsidRPr="002B065C">
        <w:t>Gjykata gjatë shqyrtimit gjyqësor nuk ka gjetur se ekzistojnë rrethana për përjashtimin e përgjegjësisë penale të akuzuarit, andaj i akuzuari është penalisht përgjegjës.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tabs>
          <w:tab w:val="left" w:pos="8460"/>
        </w:tabs>
        <w:jc w:val="both"/>
        <w:rPr>
          <w:rFonts w:eastAsia="Times New Roman"/>
        </w:rPr>
      </w:pPr>
      <w:r w:rsidRPr="002B065C">
        <w:rPr>
          <w:rFonts w:eastAsia="Times New Roman"/>
        </w:rPr>
        <w:t xml:space="preserve">Duke vendosur mbi vendimin mbi dënim </w:t>
      </w:r>
      <w:proofErr w:type="spellStart"/>
      <w:r w:rsidRPr="002B065C">
        <w:rPr>
          <w:rFonts w:eastAsia="Times New Roman"/>
        </w:rPr>
        <w:t>konform</w:t>
      </w:r>
      <w:proofErr w:type="spellEnd"/>
      <w:r w:rsidRPr="002B065C">
        <w:rPr>
          <w:rFonts w:eastAsia="Times New Roman"/>
        </w:rPr>
        <w:t xml:space="preserve"> nenit 73 të KPRK-së, gjykata i vlerësoi të gjitha rrethanat lehtësuese dhe rënduese që ndikojnë në llojin e dënimit dhe nga rrethanat lehtësuese gjeti se:  </w:t>
      </w:r>
      <w:r w:rsidR="00403940">
        <w:rPr>
          <w:rFonts w:eastAsia="Times New Roman"/>
        </w:rPr>
        <w:t>i</w:t>
      </w:r>
      <w:r w:rsidRPr="002B065C">
        <w:rPr>
          <w:rFonts w:eastAsia="Times New Roman"/>
        </w:rPr>
        <w:t xml:space="preserve"> akuzuar</w:t>
      </w:r>
      <w:r w:rsidR="00403940">
        <w:rPr>
          <w:rFonts w:eastAsia="Times New Roman"/>
        </w:rPr>
        <w:t xml:space="preserve">i </w:t>
      </w:r>
      <w:r w:rsidRPr="002B065C">
        <w:rPr>
          <w:rFonts w:eastAsia="Times New Roman"/>
        </w:rPr>
        <w:t xml:space="preserve"> e ka pranuar fajësinë, pati sjellje korrekte para gjykatës, premton </w:t>
      </w:r>
      <w:r w:rsidR="00403940">
        <w:rPr>
          <w:rFonts w:eastAsia="Times New Roman"/>
        </w:rPr>
        <w:t>se nuk do të përsërit më veprime të tilla</w:t>
      </w:r>
      <w:r w:rsidRPr="002B065C">
        <w:rPr>
          <w:rFonts w:eastAsia="Times New Roman"/>
        </w:rPr>
        <w:t>. Ndërkaq nga rrethanat rën</w:t>
      </w:r>
      <w:r>
        <w:rPr>
          <w:rFonts w:eastAsia="Times New Roman"/>
        </w:rPr>
        <w:t>duese për të akuzuarin gjykata  gjeti se ka në zhvillim e sipër procedurën penale</w:t>
      </w:r>
      <w:r w:rsidR="009B7A1E">
        <w:t xml:space="preserve"> pranë departamentit të krimeve të rënda PKR.nr.384/12.</w:t>
      </w:r>
    </w:p>
    <w:p w:rsidR="00FD75D4" w:rsidRPr="002B065C" w:rsidRDefault="00FD75D4" w:rsidP="00FD75D4">
      <w:pPr>
        <w:tabs>
          <w:tab w:val="left" w:pos="8460"/>
        </w:tabs>
        <w:jc w:val="both"/>
        <w:rPr>
          <w:rFonts w:eastAsia="Times New Roman"/>
        </w:rPr>
      </w:pPr>
    </w:p>
    <w:p w:rsidR="00FD75D4" w:rsidRDefault="00FD75D4" w:rsidP="00FD75D4">
      <w:pPr>
        <w:jc w:val="both"/>
      </w:pPr>
      <w:r w:rsidRPr="002B065C">
        <w:t xml:space="preserve">Në mungesë të ndonjë rrethane tjetër rënduese gjykata të akuzuarin e gjykoi si në </w:t>
      </w:r>
      <w:proofErr w:type="spellStart"/>
      <w:r w:rsidRPr="002B065C">
        <w:t>dispozitiv</w:t>
      </w:r>
      <w:proofErr w:type="spellEnd"/>
      <w:r w:rsidRPr="002B065C">
        <w:t xml:space="preserve"> të këtij aktgjykimi duke konsideruar se dënimi i shqiptuar të akuzuarit është në përputhje me shkallën e përgjegjësisë penale të tij dhe me intensitetin e rrezikimit të vlerave të mbrojtura të shoqërisë. Gjykata gjithashtu është bindur se vendimi mbi dënimin do të shërbej për arritjen e qëllimit të dënimit në pengimin e të akuzuarin në kryerjen e veprave penale në të ardhmen si dhe do të ndikoi edhe si preventivë </w:t>
      </w:r>
      <w:proofErr w:type="spellStart"/>
      <w:r w:rsidRPr="002B065C">
        <w:t>gjenerale</w:t>
      </w:r>
      <w:proofErr w:type="spellEnd"/>
      <w:r w:rsidRPr="002B065C">
        <w:t xml:space="preserve"> për personat tjerë që të përmbahen nga kryerja e veprave penale, qëllim ky i paraparë me nenin 41 të KPRK-së.</w:t>
      </w:r>
    </w:p>
    <w:p w:rsidR="009B7A1E" w:rsidRDefault="009B7A1E" w:rsidP="00FD75D4">
      <w:pPr>
        <w:jc w:val="both"/>
      </w:pPr>
    </w:p>
    <w:p w:rsidR="009B7A1E" w:rsidRDefault="009B7A1E" w:rsidP="00FD75D4">
      <w:pPr>
        <w:jc w:val="both"/>
      </w:pPr>
      <w:proofErr w:type="spellStart"/>
      <w:r>
        <w:t>Konform</w:t>
      </w:r>
      <w:proofErr w:type="spellEnd"/>
      <w:r>
        <w:t xml:space="preserve"> nenit 47 të KPRK-së të akuzuarit  dënimi me burg  iu zëvendësua me dënim me gjobë si në </w:t>
      </w:r>
      <w:proofErr w:type="spellStart"/>
      <w:r>
        <w:t>sidpozitiv</w:t>
      </w:r>
      <w:proofErr w:type="spellEnd"/>
      <w:r>
        <w:t xml:space="preserve"> të këtij aktgjykimi, pasi që i akuzuari në konsultim me mbrojtësin e tij  dha pëlqimin për zëvendësimin e dënimit me burg në dënim me gjobë.</w:t>
      </w:r>
    </w:p>
    <w:p w:rsidR="00FD75D4" w:rsidRPr="002B065C" w:rsidRDefault="00FD75D4" w:rsidP="00FD75D4">
      <w:pPr>
        <w:jc w:val="both"/>
      </w:pPr>
    </w:p>
    <w:p w:rsidR="00FD75D4" w:rsidRDefault="00FD75D4" w:rsidP="00FD75D4">
      <w:pPr>
        <w:jc w:val="both"/>
        <w:rPr>
          <w:rFonts w:eastAsia="MS Mincho"/>
        </w:rPr>
      </w:pPr>
      <w:r w:rsidRPr="002B065C">
        <w:rPr>
          <w:rFonts w:eastAsia="MS Mincho"/>
        </w:rPr>
        <w:t xml:space="preserve">Duke u bazuar në nenin 450 të KPPRK-së, e obligoi të akuzuarin në </w:t>
      </w:r>
      <w:proofErr w:type="spellStart"/>
      <w:r w:rsidRPr="002B065C">
        <w:rPr>
          <w:rFonts w:eastAsia="MS Mincho"/>
        </w:rPr>
        <w:t>paguarjen</w:t>
      </w:r>
      <w:proofErr w:type="spellEnd"/>
      <w:r w:rsidRPr="002B065C">
        <w:rPr>
          <w:rFonts w:eastAsia="MS Mincho"/>
        </w:rPr>
        <w:t xml:space="preserve"> e paushallit gjyqësorë.</w:t>
      </w:r>
    </w:p>
    <w:p w:rsidR="009B7A1E" w:rsidRDefault="009B7A1E" w:rsidP="00FD75D4">
      <w:pPr>
        <w:jc w:val="both"/>
        <w:rPr>
          <w:rFonts w:eastAsia="MS Mincho"/>
        </w:rPr>
      </w:pPr>
    </w:p>
    <w:p w:rsidR="009B7A1E" w:rsidRDefault="009B7A1E" w:rsidP="009B7A1E">
      <w:pPr>
        <w:spacing w:line="276" w:lineRule="auto"/>
        <w:jc w:val="both"/>
      </w:pPr>
      <w:r w:rsidRPr="00927C40">
        <w:t xml:space="preserve">Vendimi mbi konfiskimin </w:t>
      </w:r>
      <w:r>
        <w:t xml:space="preserve">si në </w:t>
      </w:r>
      <w:proofErr w:type="spellStart"/>
      <w:r>
        <w:t>dispozitiv</w:t>
      </w:r>
      <w:proofErr w:type="spellEnd"/>
      <w:r>
        <w:t xml:space="preserve"> të këtij aktvendimi </w:t>
      </w:r>
      <w:r w:rsidRPr="00927C40">
        <w:t xml:space="preserve">u mor </w:t>
      </w:r>
      <w:proofErr w:type="spellStart"/>
      <w:r w:rsidRPr="00927C40">
        <w:t>konform</w:t>
      </w:r>
      <w:proofErr w:type="spellEnd"/>
      <w:r w:rsidRPr="00927C40">
        <w:t xml:space="preserve"> nenit 62 dhe 69 të Kodit penale të Republikës së Kosovës.</w:t>
      </w:r>
    </w:p>
    <w:p w:rsidR="009B7A1E" w:rsidRDefault="009B7A1E" w:rsidP="00FD75D4">
      <w:pPr>
        <w:jc w:val="both"/>
        <w:rPr>
          <w:rFonts w:eastAsia="MS Mincho"/>
        </w:rPr>
      </w:pPr>
    </w:p>
    <w:p w:rsidR="00FD75D4" w:rsidRPr="002B065C" w:rsidRDefault="00FD75D4" w:rsidP="00FD75D4">
      <w:pPr>
        <w:jc w:val="both"/>
        <w:rPr>
          <w:rFonts w:eastAsia="MS Mincho"/>
        </w:rPr>
      </w:pPr>
    </w:p>
    <w:p w:rsidR="00FD75D4" w:rsidRDefault="00FD75D4" w:rsidP="00FD75D4">
      <w:pPr>
        <w:jc w:val="both"/>
        <w:rPr>
          <w:rFonts w:eastAsia="Times New Roman"/>
        </w:rPr>
      </w:pPr>
      <w:proofErr w:type="spellStart"/>
      <w:r w:rsidRPr="002B065C">
        <w:rPr>
          <w:rFonts w:eastAsia="Times New Roman"/>
        </w:rPr>
        <w:t>Konform</w:t>
      </w:r>
      <w:proofErr w:type="spellEnd"/>
      <w:r w:rsidRPr="002B065C">
        <w:rPr>
          <w:rFonts w:eastAsia="Times New Roman"/>
        </w:rPr>
        <w:t xml:space="preserve"> nenit 39 </w:t>
      </w:r>
      <w:proofErr w:type="spellStart"/>
      <w:r w:rsidRPr="002B065C">
        <w:rPr>
          <w:rFonts w:eastAsia="Times New Roman"/>
        </w:rPr>
        <w:t>par.1</w:t>
      </w:r>
      <w:proofErr w:type="spellEnd"/>
      <w:r w:rsidRPr="002B065C">
        <w:rPr>
          <w:rFonts w:eastAsia="Times New Roman"/>
        </w:rPr>
        <w:t xml:space="preserve">,2,3 nen par.3.1 të Ligjit për kompensimin e viktimave të krimit e obligoj me pagesën e taksës si në </w:t>
      </w:r>
      <w:proofErr w:type="spellStart"/>
      <w:r w:rsidRPr="002B065C">
        <w:rPr>
          <w:rFonts w:eastAsia="Times New Roman"/>
        </w:rPr>
        <w:t>dispozitivin</w:t>
      </w:r>
      <w:proofErr w:type="spellEnd"/>
      <w:r w:rsidRPr="002B065C">
        <w:rPr>
          <w:rFonts w:eastAsia="Times New Roman"/>
        </w:rPr>
        <w:t xml:space="preserve"> e këtij aktgjykimi.</w:t>
      </w:r>
    </w:p>
    <w:p w:rsidR="00FD75D4" w:rsidRPr="002B065C" w:rsidRDefault="00FD75D4" w:rsidP="00FD75D4">
      <w:pPr>
        <w:jc w:val="both"/>
        <w:rPr>
          <w:rFonts w:eastAsia="Times New Roman"/>
        </w:rPr>
      </w:pPr>
    </w:p>
    <w:p w:rsidR="00403940" w:rsidRDefault="00403940" w:rsidP="00FD75D4">
      <w:pPr>
        <w:jc w:val="both"/>
      </w:pPr>
    </w:p>
    <w:p w:rsidR="00403940" w:rsidRDefault="00403940" w:rsidP="00FD75D4">
      <w:pPr>
        <w:jc w:val="both"/>
      </w:pPr>
      <w:r>
        <w:t xml:space="preserve">Pala e dëmtuar </w:t>
      </w:r>
      <w:proofErr w:type="spellStart"/>
      <w:r w:rsidR="005971D7">
        <w:t>F.F</w:t>
      </w:r>
      <w:r>
        <w:t>deklaroi</w:t>
      </w:r>
      <w:proofErr w:type="spellEnd"/>
      <w:r>
        <w:t xml:space="preserve"> se  nuk  ka kërkesë për dëmshpërblim.</w:t>
      </w:r>
    </w:p>
    <w:p w:rsidR="009B7A1E" w:rsidRDefault="00FD75D4" w:rsidP="009B7A1E">
      <w:pPr>
        <w:jc w:val="both"/>
      </w:pPr>
      <w:r w:rsidRPr="002B065C">
        <w:t xml:space="preserve"> </w:t>
      </w:r>
    </w:p>
    <w:p w:rsidR="0095459A" w:rsidRPr="009B7A1E" w:rsidRDefault="00FD75D4" w:rsidP="009B7A1E">
      <w:pPr>
        <w:jc w:val="both"/>
      </w:pPr>
      <w:r w:rsidRPr="002B065C">
        <w:t xml:space="preserve">Nga sa u tha më lart u vendos si në </w:t>
      </w:r>
      <w:proofErr w:type="spellStart"/>
      <w:r w:rsidRPr="002B065C">
        <w:t>dispozitiv</w:t>
      </w:r>
      <w:proofErr w:type="spellEnd"/>
      <w:r w:rsidRPr="002B065C">
        <w:t xml:space="preserve"> të këtij aktgjykimi </w:t>
      </w:r>
      <w:proofErr w:type="spellStart"/>
      <w:r w:rsidRPr="002B065C">
        <w:t>konform</w:t>
      </w:r>
      <w:proofErr w:type="spellEnd"/>
      <w:r w:rsidRPr="002B065C">
        <w:t xml:space="preserve"> nenit 365, të KPPRK-së.</w:t>
      </w:r>
    </w:p>
    <w:p w:rsidR="009B7A1E" w:rsidRDefault="009B7A1E" w:rsidP="0095459A">
      <w:pPr>
        <w:jc w:val="center"/>
        <w:rPr>
          <w:b/>
        </w:rPr>
      </w:pPr>
    </w:p>
    <w:p w:rsidR="009B7A1E" w:rsidRDefault="009B7A1E" w:rsidP="0095459A">
      <w:pPr>
        <w:jc w:val="center"/>
        <w:rPr>
          <w:b/>
        </w:rPr>
      </w:pPr>
    </w:p>
    <w:p w:rsidR="0057641C" w:rsidRDefault="00625C30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625C30" w:rsidP="009B7A1E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2018:034962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29.05.2019</w:t>
          </w:r>
        </w:sdtContent>
      </w:sdt>
    </w:p>
    <w:p w:rsidR="0095459A" w:rsidRPr="00777090" w:rsidRDefault="00403940" w:rsidP="00403940">
      <w:pPr>
        <w:ind w:left="5760"/>
        <w:jc w:val="center"/>
        <w:rPr>
          <w:b/>
        </w:rPr>
      </w:pPr>
      <w:r>
        <w:rPr>
          <w:b/>
        </w:rPr>
        <w:t xml:space="preserve">              </w:t>
      </w:r>
      <w:r w:rsidR="0095459A" w:rsidRPr="00777090">
        <w:rPr>
          <w:b/>
        </w:rPr>
        <w:t>G</w:t>
      </w:r>
      <w:r w:rsidR="00065DE7">
        <w:rPr>
          <w:b/>
        </w:rPr>
        <w:t xml:space="preserve"> </w:t>
      </w:r>
      <w:r>
        <w:rPr>
          <w:b/>
        </w:rPr>
        <w:t>j y q t a r j a</w:t>
      </w:r>
    </w:p>
    <w:p w:rsidR="0095459A" w:rsidRPr="009B7A1E" w:rsidRDefault="0095459A" w:rsidP="009B7A1E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95459A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41" w:rsidRDefault="00563C41" w:rsidP="004369F3">
      <w:r>
        <w:separator/>
      </w:r>
    </w:p>
  </w:endnote>
  <w:endnote w:type="continuationSeparator" w:id="0">
    <w:p w:rsidR="00563C41" w:rsidRDefault="00563C4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25C3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2018:034963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971D7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971D7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25C3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2018:034963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971D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971D7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41" w:rsidRDefault="00563C41" w:rsidP="004369F3">
      <w:r>
        <w:separator/>
      </w:r>
    </w:p>
  </w:footnote>
  <w:footnote w:type="continuationSeparator" w:id="0">
    <w:p w:rsidR="00563C41" w:rsidRDefault="00563C4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2018:034962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29.05.2019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00334864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25C3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3940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3C41"/>
    <w:rsid w:val="00564BFB"/>
    <w:rsid w:val="00567A04"/>
    <w:rsid w:val="0057641C"/>
    <w:rsid w:val="00587A8D"/>
    <w:rsid w:val="005971D7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25C30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B7A1E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8F0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04F54"/>
    <w:rsid w:val="00D17A2C"/>
    <w:rsid w:val="00D303AE"/>
    <w:rsid w:val="00D44B9F"/>
    <w:rsid w:val="00D55946"/>
    <w:rsid w:val="00D55AD4"/>
    <w:rsid w:val="00D5754E"/>
    <w:rsid w:val="00D64856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D75D4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0425D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6185F"/>
    <w:rsid w:val="00BB51FE"/>
    <w:rsid w:val="00C56545"/>
    <w:rsid w:val="00C56756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A2A3-90B0-4429-A9B8-D9175FD3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2019-05-29T09:20:00Z</cp:lastPrinted>
  <dcterms:created xsi:type="dcterms:W3CDTF">2019-05-29T08:51:00Z</dcterms:created>
  <dcterms:modified xsi:type="dcterms:W3CDTF">2019-09-24T07:03:00Z</dcterms:modified>
</cp:coreProperties>
</file>