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F39C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2018:024424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F39C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F39C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00274703</w:t>
                </w:r>
              </w:sdtContent>
            </w:sdt>
          </w:p>
        </w:tc>
      </w:tr>
    </w:tbl>
    <w:p w:rsidR="004738A7" w:rsidRDefault="004738A7" w:rsidP="0095459A">
      <w:pPr>
        <w:ind w:firstLine="630"/>
        <w:jc w:val="center"/>
        <w:rPr>
          <w:b/>
          <w:bCs/>
        </w:rPr>
      </w:pPr>
    </w:p>
    <w:p w:rsidR="00C97A95" w:rsidRPr="006A2733" w:rsidRDefault="00C97A95" w:rsidP="00C97A95">
      <w:pPr>
        <w:jc w:val="both"/>
        <w:rPr>
          <w:rFonts w:eastAsia="Times New Roman"/>
          <w:b/>
        </w:rPr>
      </w:pPr>
      <w:r w:rsidRPr="006A2733">
        <w:rPr>
          <w:rFonts w:eastAsia="Times New Roman"/>
          <w:b/>
        </w:rPr>
        <w:t>P nr. 65/18</w:t>
      </w:r>
    </w:p>
    <w:p w:rsidR="00C97A95" w:rsidRPr="006A2733" w:rsidRDefault="00C97A95" w:rsidP="00C97A95">
      <w:pPr>
        <w:jc w:val="both"/>
        <w:rPr>
          <w:rFonts w:eastAsia="Times New Roman"/>
          <w:b/>
        </w:rPr>
      </w:pPr>
    </w:p>
    <w:p w:rsidR="00C97A95" w:rsidRPr="006A2733" w:rsidRDefault="00C97A95" w:rsidP="00C97A95">
      <w:pPr>
        <w:jc w:val="center"/>
        <w:rPr>
          <w:rFonts w:eastAsia="Times New Roman"/>
          <w:b/>
        </w:rPr>
      </w:pPr>
      <w:r w:rsidRPr="006A2733">
        <w:rPr>
          <w:rFonts w:eastAsia="Times New Roman"/>
          <w:b/>
        </w:rPr>
        <w:t>NË EMËR TË POPULLIT</w:t>
      </w:r>
    </w:p>
    <w:p w:rsidR="00C97A95" w:rsidRPr="006A2733" w:rsidRDefault="00C97A95" w:rsidP="00C97A95">
      <w:pPr>
        <w:jc w:val="both"/>
        <w:rPr>
          <w:rFonts w:eastAsia="Times New Roman"/>
          <w:b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  <w:b/>
        </w:rPr>
        <w:t>GJYKATA THEMELORE NË PEJË – DEPARTAMENTI  I PERGJITHSHEM</w:t>
      </w:r>
      <w:r w:rsidRPr="006A2733">
        <w:rPr>
          <w:rFonts w:eastAsia="Times New Roman"/>
        </w:rPr>
        <w:t xml:space="preserve">, gjyqtarja </w:t>
      </w:r>
      <w:proofErr w:type="spellStart"/>
      <w:r w:rsidRPr="006A2733">
        <w:rPr>
          <w:rFonts w:eastAsia="Times New Roman"/>
        </w:rPr>
        <w:t>Violeta</w:t>
      </w:r>
      <w:proofErr w:type="spellEnd"/>
      <w:r w:rsidRPr="006A2733">
        <w:rPr>
          <w:rFonts w:eastAsia="Times New Roman"/>
        </w:rPr>
        <w:t xml:space="preserve"> </w:t>
      </w:r>
      <w:proofErr w:type="spellStart"/>
      <w:r w:rsidRPr="006A2733">
        <w:rPr>
          <w:rFonts w:eastAsia="Times New Roman"/>
        </w:rPr>
        <w:t>Husaj</w:t>
      </w:r>
      <w:proofErr w:type="spellEnd"/>
      <w:r w:rsidRPr="006A2733">
        <w:rPr>
          <w:rFonts w:eastAsia="Times New Roman"/>
        </w:rPr>
        <w:t xml:space="preserve"> Rugova me pjesëmarrjen e sekretares juridike </w:t>
      </w:r>
      <w:proofErr w:type="spellStart"/>
      <w:r w:rsidRPr="006A2733">
        <w:rPr>
          <w:rFonts w:eastAsia="Times New Roman"/>
        </w:rPr>
        <w:t>Zelfije</w:t>
      </w:r>
      <w:proofErr w:type="spellEnd"/>
      <w:r w:rsidRPr="006A2733">
        <w:rPr>
          <w:rFonts w:eastAsia="Times New Roman"/>
        </w:rPr>
        <w:t xml:space="preserve"> </w:t>
      </w:r>
      <w:proofErr w:type="spellStart"/>
      <w:r w:rsidRPr="006A2733">
        <w:rPr>
          <w:rFonts w:eastAsia="Times New Roman"/>
        </w:rPr>
        <w:t>Prekaj</w:t>
      </w:r>
      <w:proofErr w:type="spellEnd"/>
      <w:r w:rsidRPr="006A2733">
        <w:rPr>
          <w:rFonts w:eastAsia="Times New Roman"/>
        </w:rPr>
        <w:t xml:space="preserve">, në lëndën penale kundër të akuzuarit </w:t>
      </w:r>
      <w:proofErr w:type="spellStart"/>
      <w:r w:rsidR="002114A6">
        <w:rPr>
          <w:rFonts w:eastAsia="Times New Roman"/>
        </w:rPr>
        <w:t>N.M</w:t>
      </w:r>
      <w:proofErr w:type="spellEnd"/>
      <w:r w:rsidRPr="006A2733">
        <w:rPr>
          <w:rFonts w:eastAsia="Times New Roman"/>
        </w:rPr>
        <w:t xml:space="preserve">, sipas aktakuzës së PTH në Pejë </w:t>
      </w:r>
      <w:r w:rsidRPr="006A2733">
        <w:t>PP. II .nr. 34/17 të dt. 05.04.2017</w:t>
      </w:r>
      <w:r w:rsidRPr="006A2733">
        <w:rPr>
          <w:rFonts w:eastAsia="Times New Roman"/>
        </w:rPr>
        <w:t>, për vepër penale</w:t>
      </w:r>
      <w:r w:rsidRPr="006A2733">
        <w:t xml:space="preserve"> lëndim i lehtë trupor nga neni 188 par. 3 lidhur me nen par. 3.1 dhe nenin 1.4 të KPRK-së</w:t>
      </w:r>
      <w:r w:rsidRPr="006A2733">
        <w:rPr>
          <w:rFonts w:eastAsia="Times New Roman"/>
        </w:rPr>
        <w:t xml:space="preserve">,  pas mbajtjes se seancës  për shqyrtimin e marrëveshjes mbi pranimin e fajësisë, të mbajtur në pranin  e prokurorit të shtetit Ardita </w:t>
      </w:r>
      <w:proofErr w:type="spellStart"/>
      <w:r w:rsidRPr="006A2733">
        <w:rPr>
          <w:rFonts w:eastAsia="Times New Roman"/>
        </w:rPr>
        <w:t>Beqiraj</w:t>
      </w:r>
      <w:proofErr w:type="spellEnd"/>
      <w:r w:rsidRPr="006A2733">
        <w:rPr>
          <w:rFonts w:eastAsia="Times New Roman"/>
        </w:rPr>
        <w:t xml:space="preserve">, të akuzuarit </w:t>
      </w:r>
      <w:proofErr w:type="spellStart"/>
      <w:r w:rsidR="002114A6">
        <w:rPr>
          <w:rFonts w:eastAsia="Times New Roman"/>
        </w:rPr>
        <w:t>N.M</w:t>
      </w:r>
      <w:proofErr w:type="spellEnd"/>
      <w:r w:rsidR="008A3FB5" w:rsidRPr="006A2733">
        <w:rPr>
          <w:rFonts w:eastAsia="Times New Roman"/>
        </w:rPr>
        <w:t>, mbrojtëses s</w:t>
      </w:r>
      <w:r w:rsidRPr="006A2733">
        <w:rPr>
          <w:rFonts w:eastAsia="Times New Roman"/>
        </w:rPr>
        <w:t xml:space="preserve">ë tij </w:t>
      </w:r>
      <w:proofErr w:type="spellStart"/>
      <w:r w:rsidRPr="006A2733">
        <w:rPr>
          <w:rFonts w:eastAsia="Times New Roman"/>
        </w:rPr>
        <w:t>av</w:t>
      </w:r>
      <w:proofErr w:type="spellEnd"/>
      <w:r w:rsidRPr="006A2733">
        <w:rPr>
          <w:rFonts w:eastAsia="Times New Roman"/>
        </w:rPr>
        <w:t xml:space="preserve">. </w:t>
      </w:r>
      <w:proofErr w:type="spellStart"/>
      <w:r w:rsidRPr="006A2733">
        <w:rPr>
          <w:rFonts w:eastAsia="Times New Roman"/>
        </w:rPr>
        <w:t>Sabrije</w:t>
      </w:r>
      <w:proofErr w:type="spellEnd"/>
      <w:r w:rsidRPr="006A2733">
        <w:rPr>
          <w:rFonts w:eastAsia="Times New Roman"/>
        </w:rPr>
        <w:t xml:space="preserve"> </w:t>
      </w:r>
      <w:proofErr w:type="spellStart"/>
      <w:r w:rsidRPr="006A2733">
        <w:rPr>
          <w:rFonts w:eastAsia="Times New Roman"/>
        </w:rPr>
        <w:t>Abazi</w:t>
      </w:r>
      <w:proofErr w:type="spellEnd"/>
      <w:r w:rsidRPr="006A2733">
        <w:rPr>
          <w:rFonts w:eastAsia="Times New Roman"/>
        </w:rPr>
        <w:t xml:space="preserve"> sipas detyrës zyrtare, </w:t>
      </w:r>
      <w:r w:rsidR="008A3FB5" w:rsidRPr="006A2733">
        <w:rPr>
          <w:rFonts w:eastAsia="Times New Roman"/>
        </w:rPr>
        <w:t>t</w:t>
      </w:r>
      <w:r w:rsidRPr="006A2733">
        <w:rPr>
          <w:rFonts w:eastAsia="Times New Roman"/>
        </w:rPr>
        <w:t xml:space="preserve">e </w:t>
      </w:r>
      <w:r w:rsidR="0021534B" w:rsidRPr="006A2733">
        <w:rPr>
          <w:rFonts w:eastAsia="Times New Roman"/>
        </w:rPr>
        <w:t>dëmtuarës</w:t>
      </w:r>
      <w:r w:rsidRPr="006A2733">
        <w:rPr>
          <w:rFonts w:eastAsia="Times New Roman"/>
        </w:rPr>
        <w:t xml:space="preserve"> </w:t>
      </w:r>
      <w:proofErr w:type="spellStart"/>
      <w:r w:rsidR="002114A6">
        <w:rPr>
          <w:rFonts w:eastAsia="Times New Roman"/>
        </w:rPr>
        <w:t>L.M</w:t>
      </w:r>
      <w:proofErr w:type="spellEnd"/>
      <w:r w:rsidRPr="006A2733">
        <w:rPr>
          <w:rFonts w:eastAsia="Times New Roman"/>
        </w:rPr>
        <w:t xml:space="preserve">, mbrojtësit të viktimave </w:t>
      </w:r>
      <w:proofErr w:type="spellStart"/>
      <w:r w:rsidRPr="006A2733">
        <w:rPr>
          <w:rFonts w:eastAsia="Times New Roman"/>
        </w:rPr>
        <w:t>Demë</w:t>
      </w:r>
      <w:proofErr w:type="spellEnd"/>
      <w:r w:rsidRPr="006A2733">
        <w:rPr>
          <w:rFonts w:eastAsia="Times New Roman"/>
        </w:rPr>
        <w:t xml:space="preserve"> </w:t>
      </w:r>
      <w:proofErr w:type="spellStart"/>
      <w:r w:rsidRPr="006A2733">
        <w:rPr>
          <w:rFonts w:eastAsia="Times New Roman"/>
        </w:rPr>
        <w:t>Hasanaj</w:t>
      </w:r>
      <w:proofErr w:type="spellEnd"/>
      <w:r w:rsidRPr="006A2733">
        <w:rPr>
          <w:rFonts w:eastAsia="Times New Roman"/>
        </w:rPr>
        <w:t xml:space="preserve"> me dt. 10.04.2019 mori dhe me dt. </w:t>
      </w:r>
      <w:r w:rsidR="008A3FB5" w:rsidRPr="006A2733">
        <w:rPr>
          <w:rFonts w:eastAsia="Times New Roman"/>
        </w:rPr>
        <w:t xml:space="preserve">11.04.2019 </w:t>
      </w:r>
      <w:r w:rsidRPr="006A2733">
        <w:rPr>
          <w:rFonts w:eastAsia="Times New Roman"/>
        </w:rPr>
        <w:t xml:space="preserve">përpiloj këtë: </w:t>
      </w:r>
    </w:p>
    <w:p w:rsidR="00C97A95" w:rsidRPr="006A2733" w:rsidRDefault="00C97A95" w:rsidP="00C87093">
      <w:pPr>
        <w:spacing w:line="276" w:lineRule="auto"/>
        <w:jc w:val="center"/>
        <w:rPr>
          <w:rFonts w:eastAsia="Times New Roman"/>
          <w:b/>
        </w:rPr>
      </w:pPr>
      <w:r w:rsidRPr="006A2733">
        <w:rPr>
          <w:rFonts w:eastAsia="Times New Roman"/>
          <w:b/>
        </w:rPr>
        <w:t>A K T GJ Y K I M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  <w:b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  <w:b/>
        </w:rPr>
      </w:pPr>
      <w:r w:rsidRPr="006A2733">
        <w:rPr>
          <w:rFonts w:eastAsia="Times New Roman"/>
          <w:b/>
        </w:rPr>
        <w:t>I akuzuari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  <w:b/>
          <w:lang w:val="en-US"/>
        </w:rPr>
      </w:pPr>
    </w:p>
    <w:p w:rsidR="00C97A95" w:rsidRPr="006A2733" w:rsidRDefault="002114A6" w:rsidP="00C87093">
      <w:p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N.M</w:t>
      </w:r>
      <w:proofErr w:type="spellEnd"/>
      <w:r w:rsidR="00C97A95" w:rsidRPr="006A2733">
        <w:rPr>
          <w:rFonts w:eastAsia="Times New Roman"/>
        </w:rPr>
        <w:t xml:space="preserve">, i biri i </w:t>
      </w:r>
      <w:r>
        <w:rPr>
          <w:rFonts w:eastAsia="Times New Roman"/>
        </w:rPr>
        <w:t>N</w:t>
      </w:r>
      <w:r w:rsidR="00C97A95" w:rsidRPr="006A2733">
        <w:rPr>
          <w:rFonts w:eastAsia="Times New Roman"/>
        </w:rPr>
        <w:t xml:space="preserve"> dhe nënës </w:t>
      </w:r>
      <w:r>
        <w:rPr>
          <w:rFonts w:eastAsia="Times New Roman"/>
        </w:rPr>
        <w:t>Z</w:t>
      </w:r>
      <w:r w:rsidR="00C97A95" w:rsidRPr="006A2733">
        <w:rPr>
          <w:rFonts w:eastAsia="Times New Roman"/>
        </w:rPr>
        <w:t xml:space="preserve"> e gjinisë </w:t>
      </w:r>
      <w:r>
        <w:rPr>
          <w:rFonts w:eastAsia="Times New Roman"/>
        </w:rPr>
        <w:t>A</w:t>
      </w:r>
      <w:r w:rsidR="00C97A95" w:rsidRPr="006A2733">
        <w:rPr>
          <w:rFonts w:eastAsia="Times New Roman"/>
        </w:rPr>
        <w:t xml:space="preserve">, i lindur me dt. </w:t>
      </w:r>
      <w:r>
        <w:rPr>
          <w:rFonts w:eastAsia="Times New Roman"/>
        </w:rPr>
        <w:t>..</w:t>
      </w:r>
      <w:r w:rsidR="00C97A95" w:rsidRPr="006A2733">
        <w:rPr>
          <w:rFonts w:eastAsia="Times New Roman"/>
        </w:rPr>
        <w:t xml:space="preserve"> në Pejë, ku edhe jeton rr. “</w:t>
      </w:r>
      <w:proofErr w:type="spellStart"/>
      <w:r>
        <w:rPr>
          <w:rFonts w:eastAsia="Times New Roman"/>
        </w:rPr>
        <w:t>N.T</w:t>
      </w:r>
      <w:proofErr w:type="spellEnd"/>
      <w:r w:rsidR="00C97A95" w:rsidRPr="006A2733">
        <w:rPr>
          <w:rFonts w:eastAsia="Times New Roman"/>
        </w:rPr>
        <w:t xml:space="preserve">” nr. </w:t>
      </w:r>
      <w:r>
        <w:rPr>
          <w:rFonts w:eastAsia="Times New Roman"/>
        </w:rPr>
        <w:t>..,</w:t>
      </w:r>
      <w:r w:rsidR="00C97A95" w:rsidRPr="006A2733">
        <w:rPr>
          <w:rFonts w:eastAsia="Times New Roman"/>
        </w:rPr>
        <w:t xml:space="preserve"> i martuar baba i , tregtar, ka të kryer shkollën e mesme, i gjendjes së dobët ekonomike, ne. Tel </w:t>
      </w:r>
      <w:r>
        <w:rPr>
          <w:rFonts w:eastAsia="Times New Roman"/>
        </w:rPr>
        <w:t>..</w:t>
      </w:r>
      <w:r w:rsidR="00C97A95" w:rsidRPr="006A2733">
        <w:rPr>
          <w:rFonts w:eastAsia="Times New Roman"/>
        </w:rPr>
        <w:t xml:space="preserve">, me nr. personal </w:t>
      </w:r>
      <w:r>
        <w:rPr>
          <w:rFonts w:eastAsia="Times New Roman"/>
        </w:rPr>
        <w:t>..</w:t>
      </w:r>
      <w:r w:rsidR="00C97A95" w:rsidRPr="006A2733">
        <w:rPr>
          <w:rFonts w:eastAsia="Times New Roman"/>
        </w:rPr>
        <w:t>, shqiptar, shtetase e R. së Kosovës, mbrohet në liri.</w:t>
      </w:r>
    </w:p>
    <w:p w:rsidR="00C87093" w:rsidRPr="006A2733" w:rsidRDefault="00C87093" w:rsidP="00C87093">
      <w:pPr>
        <w:spacing w:line="276" w:lineRule="auto"/>
        <w:jc w:val="both"/>
        <w:rPr>
          <w:rFonts w:eastAsia="Times New Roman"/>
          <w:iCs/>
          <w:color w:val="000000"/>
        </w:rPr>
      </w:pPr>
    </w:p>
    <w:p w:rsidR="00C97A95" w:rsidRPr="006A2733" w:rsidRDefault="00C97A95" w:rsidP="00C87093">
      <w:pPr>
        <w:spacing w:line="276" w:lineRule="auto"/>
        <w:jc w:val="center"/>
        <w:rPr>
          <w:rFonts w:eastAsia="Times New Roman"/>
          <w:b/>
        </w:rPr>
      </w:pPr>
      <w:r w:rsidRPr="006A2733">
        <w:rPr>
          <w:rFonts w:eastAsia="Times New Roman"/>
          <w:b/>
        </w:rPr>
        <w:t>ËSHTË FAJTOR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>Për shkak se: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>Me dt. 12.01</w:t>
      </w:r>
      <w:bookmarkStart w:id="0" w:name="_GoBack"/>
      <w:bookmarkEnd w:id="0"/>
      <w:r w:rsidRPr="006A2733">
        <w:rPr>
          <w:rFonts w:eastAsia="Times New Roman"/>
        </w:rPr>
        <w:t xml:space="preserve">.2018 rreth orës 21.00 në rr. “Nena Terezë” K Pejë, me dashje i shkakton lëndime të lehta trupore </w:t>
      </w:r>
      <w:r w:rsidR="002114A6">
        <w:rPr>
          <w:rFonts w:eastAsia="Times New Roman"/>
        </w:rPr>
        <w:t>L</w:t>
      </w:r>
      <w:r w:rsidRPr="006A2733">
        <w:rPr>
          <w:rFonts w:eastAsia="Times New Roman"/>
        </w:rPr>
        <w:t xml:space="preserve"> </w:t>
      </w:r>
      <w:r w:rsidR="002114A6">
        <w:rPr>
          <w:rFonts w:eastAsia="Times New Roman"/>
        </w:rPr>
        <w:t>M</w:t>
      </w:r>
      <w:r w:rsidRPr="006A2733">
        <w:rPr>
          <w:rFonts w:eastAsia="Times New Roman"/>
        </w:rPr>
        <w:t>, në të mënyrë që pas një zënke të çastit ne mes të tyre, i pandehuri ditën kritike e godet me grushte në kokë të dëmtuarën, ku si pasoj e këtyre goditjeve e njëjta humb vetëdijen dhe pëson lëndime te lehta trupore.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ind w:firstLine="720"/>
        <w:jc w:val="both"/>
        <w:rPr>
          <w:rFonts w:eastAsia="Times New Roman"/>
        </w:rPr>
      </w:pPr>
      <w:r w:rsidRPr="006A2733">
        <w:rPr>
          <w:rFonts w:eastAsia="Times New Roman"/>
        </w:rPr>
        <w:t xml:space="preserve">-Me çka ka kryer vepër penale </w:t>
      </w:r>
      <w:r w:rsidRPr="006A2733">
        <w:t>lëndim i lehtë trupore nga neni 188 par. 3 nën par. 3.1 e lidhur me nenin 1 nën par. 1.4 të KPRK-së</w:t>
      </w:r>
      <w:r w:rsidRPr="006A2733">
        <w:rPr>
          <w:rFonts w:eastAsia="Times New Roman"/>
        </w:rPr>
        <w:t>.</w:t>
      </w:r>
    </w:p>
    <w:p w:rsidR="00C97A95" w:rsidRPr="00BE10F3" w:rsidRDefault="00C97A95" w:rsidP="00C87093">
      <w:pPr>
        <w:spacing w:line="276" w:lineRule="auto"/>
        <w:jc w:val="both"/>
        <w:rPr>
          <w:rFonts w:ascii="Sylfaen" w:eastAsia="Times New Roman" w:hAnsi="Sylfaen"/>
        </w:rPr>
      </w:pPr>
    </w:p>
    <w:p w:rsidR="00C8709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 xml:space="preserve">Andaj gjykata duke u bazuar në nenin  41,42,45,46,49,50,51  dhe nenit </w:t>
      </w:r>
      <w:r w:rsidRPr="006A2733">
        <w:t xml:space="preserve">188 par. 3 nën par. 3.1 e lidhur me nenin 1 nën par. 1.4  </w:t>
      </w:r>
      <w:r w:rsidRPr="006A2733">
        <w:rPr>
          <w:rFonts w:eastAsia="Times New Roman"/>
        </w:rPr>
        <w:t xml:space="preserve">të KPRK-së, të akuzuarin, </w:t>
      </w:r>
    </w:p>
    <w:p w:rsidR="00C87093" w:rsidRPr="006A2733" w:rsidRDefault="00C87093" w:rsidP="00C97A95">
      <w:pPr>
        <w:jc w:val="both"/>
        <w:rPr>
          <w:rFonts w:eastAsia="Times New Roman"/>
        </w:rPr>
      </w:pPr>
    </w:p>
    <w:p w:rsidR="00C97A95" w:rsidRDefault="00C97A95" w:rsidP="00C97A95">
      <w:pPr>
        <w:jc w:val="center"/>
        <w:rPr>
          <w:rFonts w:eastAsia="Times New Roman"/>
          <w:b/>
        </w:rPr>
      </w:pPr>
      <w:r w:rsidRPr="006A2733">
        <w:rPr>
          <w:rFonts w:eastAsia="Times New Roman"/>
          <w:b/>
        </w:rPr>
        <w:t>E GJYKON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  <w:b/>
          <w:bCs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 xml:space="preserve">Me dënim burgu në kohëzgjatje prej 4 muaj, i cili dënim nuk do të ekzekutohet nëse i akuzuari në afat prej 1 viti nuk do të kryej vepër të re penale.  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  <w:b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MS Mincho"/>
        </w:rPr>
      </w:pPr>
      <w:r w:rsidRPr="006A2733">
        <w:rPr>
          <w:rFonts w:eastAsia="Times New Roman"/>
        </w:rPr>
        <w:t xml:space="preserve">Obligohet i akuzuari që në emër të paushallit gjyqësorë  </w:t>
      </w:r>
      <w:r w:rsidR="0021534B" w:rsidRPr="006A2733">
        <w:rPr>
          <w:rFonts w:eastAsia="Times New Roman"/>
        </w:rPr>
        <w:t xml:space="preserve">të paguaj </w:t>
      </w:r>
      <w:r w:rsidRPr="006A2733">
        <w:rPr>
          <w:rFonts w:eastAsia="Times New Roman"/>
        </w:rPr>
        <w:t xml:space="preserve">shumën prej </w:t>
      </w:r>
      <w:r w:rsidR="0021534B" w:rsidRPr="006A2733">
        <w:rPr>
          <w:rFonts w:eastAsia="Times New Roman"/>
        </w:rPr>
        <w:t>15, në emër të shpenzimeve gjyqësore të paguaj shumën prej 20</w:t>
      </w:r>
      <w:r w:rsidRPr="006A2733">
        <w:rPr>
          <w:rFonts w:eastAsia="Times New Roman"/>
        </w:rPr>
        <w:t xml:space="preserve"> euro</w:t>
      </w:r>
      <w:r w:rsidR="0021534B" w:rsidRPr="006A2733">
        <w:rPr>
          <w:rFonts w:eastAsia="Times New Roman"/>
        </w:rPr>
        <w:t>,</w:t>
      </w:r>
      <w:r w:rsidRPr="006A2733">
        <w:rPr>
          <w:rFonts w:eastAsia="Times New Roman"/>
        </w:rPr>
        <w:t xml:space="preserve">  </w:t>
      </w:r>
      <w:r w:rsidRPr="006A2733">
        <w:rPr>
          <w:rFonts w:eastAsia="MS Mincho"/>
        </w:rPr>
        <w:t xml:space="preserve">dhe </w:t>
      </w:r>
      <w:proofErr w:type="spellStart"/>
      <w:r w:rsidRPr="006A2733">
        <w:rPr>
          <w:rFonts w:eastAsia="MS Mincho"/>
        </w:rPr>
        <w:t>shumen</w:t>
      </w:r>
      <w:proofErr w:type="spellEnd"/>
      <w:r w:rsidRPr="006A2733">
        <w:rPr>
          <w:rFonts w:eastAsia="MS Mincho"/>
        </w:rPr>
        <w:t xml:space="preserve"> prej 30 euro në emër të kompensimit për viktimat e krimit</w:t>
      </w:r>
      <w:r w:rsidR="0021534B" w:rsidRPr="006A2733">
        <w:rPr>
          <w:rFonts w:eastAsia="MS Mincho"/>
        </w:rPr>
        <w:t xml:space="preserve">. Të </w:t>
      </w:r>
      <w:r w:rsidR="0021534B" w:rsidRPr="006A2733">
        <w:rPr>
          <w:rFonts w:eastAsia="Times New Roman"/>
        </w:rPr>
        <w:t xml:space="preserve"> gjitha </w:t>
      </w:r>
      <w:r w:rsidRPr="006A2733">
        <w:rPr>
          <w:rFonts w:eastAsia="Times New Roman"/>
        </w:rPr>
        <w:t xml:space="preserve">ne afat prej 15 ditë pasi që aktgjykimi të merr formën e prerë. 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C87093" w:rsidRDefault="00C97A95" w:rsidP="00C87093">
      <w:pPr>
        <w:spacing w:line="276" w:lineRule="auto"/>
        <w:jc w:val="both"/>
        <w:rPr>
          <w:rFonts w:eastAsia="MS Mincho"/>
        </w:rPr>
      </w:pPr>
      <w:r w:rsidRPr="006A2733">
        <w:rPr>
          <w:rFonts w:eastAsia="MS Mincho"/>
        </w:rPr>
        <w:t xml:space="preserve">Pala e dëmtuar e </w:t>
      </w:r>
      <w:r w:rsidR="002114A6">
        <w:rPr>
          <w:rFonts w:eastAsia="MS Mincho"/>
        </w:rPr>
        <w:t>L</w:t>
      </w:r>
      <w:r w:rsidRPr="006A2733">
        <w:rPr>
          <w:rFonts w:eastAsia="MS Mincho"/>
        </w:rPr>
        <w:t xml:space="preserve"> </w:t>
      </w:r>
      <w:r w:rsidR="002114A6">
        <w:rPr>
          <w:rFonts w:eastAsia="MS Mincho"/>
        </w:rPr>
        <w:t>M</w:t>
      </w:r>
      <w:r w:rsidRPr="006A2733">
        <w:rPr>
          <w:rFonts w:eastAsia="MS Mincho"/>
        </w:rPr>
        <w:t xml:space="preserve"> nga Peja rr. “</w:t>
      </w:r>
      <w:r w:rsidR="002114A6">
        <w:rPr>
          <w:rFonts w:eastAsia="MS Mincho"/>
        </w:rPr>
        <w:t>N</w:t>
      </w:r>
      <w:r w:rsidRPr="006A2733">
        <w:rPr>
          <w:rFonts w:eastAsia="MS Mincho"/>
        </w:rPr>
        <w:t xml:space="preserve"> </w:t>
      </w:r>
      <w:r w:rsidR="002114A6">
        <w:rPr>
          <w:rFonts w:eastAsia="MS Mincho"/>
        </w:rPr>
        <w:t>T</w:t>
      </w:r>
      <w:r w:rsidRPr="006A2733">
        <w:rPr>
          <w:rFonts w:eastAsia="MS Mincho"/>
        </w:rPr>
        <w:t xml:space="preserve">” nr. 37, për realizimin e kërkesës </w:t>
      </w:r>
      <w:proofErr w:type="spellStart"/>
      <w:r w:rsidRPr="006A2733">
        <w:rPr>
          <w:rFonts w:eastAsia="MS Mincho"/>
        </w:rPr>
        <w:t>pasuroro</w:t>
      </w:r>
      <w:proofErr w:type="spellEnd"/>
      <w:r w:rsidRPr="006A2733">
        <w:rPr>
          <w:rFonts w:eastAsia="MS Mincho"/>
        </w:rPr>
        <w:t xml:space="preserve"> juridike udhëzohet në kontest civil.</w:t>
      </w:r>
    </w:p>
    <w:p w:rsidR="00C87093" w:rsidRPr="006A2733" w:rsidRDefault="00C87093" w:rsidP="00C97A95">
      <w:pPr>
        <w:jc w:val="both"/>
        <w:rPr>
          <w:rFonts w:eastAsia="Times New Roman"/>
        </w:rPr>
      </w:pPr>
    </w:p>
    <w:p w:rsidR="00C97A95" w:rsidRPr="006A2733" w:rsidRDefault="00C97A95" w:rsidP="00C97A95">
      <w:pPr>
        <w:jc w:val="center"/>
        <w:rPr>
          <w:rFonts w:eastAsia="Times New Roman"/>
          <w:b/>
        </w:rPr>
      </w:pPr>
      <w:r w:rsidRPr="006A2733">
        <w:rPr>
          <w:rFonts w:eastAsia="Times New Roman"/>
          <w:b/>
        </w:rPr>
        <w:t>A r s y e t i m</w:t>
      </w:r>
    </w:p>
    <w:p w:rsidR="00C87093" w:rsidRPr="006A2733" w:rsidRDefault="00C87093" w:rsidP="00C97A95">
      <w:pPr>
        <w:jc w:val="both"/>
        <w:rPr>
          <w:rFonts w:eastAsia="Times New Roman"/>
          <w:b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 xml:space="preserve">Prokuroria Themelore në Pejë ka ngritë aktakuzë </w:t>
      </w:r>
      <w:r w:rsidRPr="006A2733">
        <w:t>PP. II .nr. 126/18 të dt. 26.01.2018</w:t>
      </w:r>
      <w:r w:rsidRPr="006A2733">
        <w:rPr>
          <w:rFonts w:eastAsia="Times New Roman"/>
        </w:rPr>
        <w:t xml:space="preserve">, ndaj të akuzuarit </w:t>
      </w:r>
      <w:proofErr w:type="spellStart"/>
      <w:r w:rsidR="002114A6">
        <w:rPr>
          <w:rFonts w:eastAsia="Times New Roman"/>
        </w:rPr>
        <w:t>N.M</w:t>
      </w:r>
      <w:proofErr w:type="spellEnd"/>
      <w:r w:rsidRPr="006A2733">
        <w:rPr>
          <w:rFonts w:eastAsia="Times New Roman"/>
        </w:rPr>
        <w:t xml:space="preserve"> për veprën penale: </w:t>
      </w:r>
      <w:r w:rsidRPr="006A2733">
        <w:t>lëndim i lehtë trupore nga neni 188 par. 3 nën par. 3.1 e lidhur me nenin 1 nën par. 1.4 të KPRK-së</w:t>
      </w:r>
      <w:r w:rsidRPr="006A2733">
        <w:rPr>
          <w:rFonts w:eastAsia="Times New Roman"/>
        </w:rPr>
        <w:t>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>Prokurori bashkë me  aktakuzën i ka dërguar gjykatës edhe njoftimin  për marrëveshjen  e lidhur për pranimin e  fajësisë, në ç mënyrë është njoftuar gjykata për detalet dhe është lutur që të mbahet shqyrtimi gjyqësorë sa më shpejtë që është e mundur.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 xml:space="preserve">Në seancën dëgjimore për shqyrtimin e marrëveshjes kanë prezantuar prokuroria e shtetit Ardita </w:t>
      </w:r>
      <w:proofErr w:type="spellStart"/>
      <w:r w:rsidRPr="006A2733">
        <w:rPr>
          <w:rFonts w:eastAsia="Times New Roman"/>
        </w:rPr>
        <w:t>Beqiraj</w:t>
      </w:r>
      <w:proofErr w:type="spellEnd"/>
      <w:r w:rsidRPr="006A2733">
        <w:rPr>
          <w:rFonts w:eastAsia="Times New Roman"/>
        </w:rPr>
        <w:t xml:space="preserve">, i akuzuari </w:t>
      </w:r>
      <w:proofErr w:type="spellStart"/>
      <w:r w:rsidR="002114A6">
        <w:rPr>
          <w:rFonts w:eastAsia="Times New Roman"/>
        </w:rPr>
        <w:t>N.M</w:t>
      </w:r>
      <w:proofErr w:type="spellEnd"/>
      <w:r w:rsidRPr="006A2733">
        <w:rPr>
          <w:rFonts w:eastAsia="Times New Roman"/>
        </w:rPr>
        <w:t xml:space="preserve">, mbrojtësja e tij sipas detyrës zyrtare </w:t>
      </w:r>
      <w:proofErr w:type="spellStart"/>
      <w:r w:rsidRPr="006A2733">
        <w:rPr>
          <w:rFonts w:eastAsia="Times New Roman"/>
        </w:rPr>
        <w:t>av</w:t>
      </w:r>
      <w:proofErr w:type="spellEnd"/>
      <w:r w:rsidRPr="006A2733">
        <w:rPr>
          <w:rFonts w:eastAsia="Times New Roman"/>
        </w:rPr>
        <w:t xml:space="preserve">. </w:t>
      </w:r>
      <w:proofErr w:type="spellStart"/>
      <w:r w:rsidRPr="006A2733">
        <w:rPr>
          <w:rFonts w:eastAsia="Times New Roman"/>
        </w:rPr>
        <w:t>Sabrije</w:t>
      </w:r>
      <w:proofErr w:type="spellEnd"/>
      <w:r w:rsidRPr="006A2733">
        <w:rPr>
          <w:rFonts w:eastAsia="Times New Roman"/>
        </w:rPr>
        <w:t xml:space="preserve"> </w:t>
      </w:r>
      <w:proofErr w:type="spellStart"/>
      <w:r w:rsidRPr="006A2733">
        <w:rPr>
          <w:rFonts w:eastAsia="Times New Roman"/>
        </w:rPr>
        <w:t>Abazi</w:t>
      </w:r>
      <w:proofErr w:type="spellEnd"/>
      <w:r w:rsidRPr="006A2733">
        <w:rPr>
          <w:rFonts w:eastAsia="Times New Roman"/>
        </w:rPr>
        <w:t xml:space="preserve">, e dëmtuara </w:t>
      </w:r>
      <w:r w:rsidR="002114A6">
        <w:rPr>
          <w:rFonts w:eastAsia="Times New Roman"/>
        </w:rPr>
        <w:t>L</w:t>
      </w:r>
      <w:r w:rsidRPr="006A2733">
        <w:rPr>
          <w:rFonts w:eastAsia="Times New Roman"/>
        </w:rPr>
        <w:t xml:space="preserve"> </w:t>
      </w:r>
      <w:r w:rsidR="002114A6">
        <w:rPr>
          <w:rFonts w:eastAsia="Times New Roman"/>
        </w:rPr>
        <w:t>M</w:t>
      </w:r>
      <w:r w:rsidRPr="006A2733">
        <w:rPr>
          <w:rFonts w:eastAsia="Times New Roman"/>
        </w:rPr>
        <w:t xml:space="preserve"> dhe mbrojtësi i viktimave </w:t>
      </w:r>
      <w:proofErr w:type="spellStart"/>
      <w:r w:rsidRPr="006A2733">
        <w:rPr>
          <w:rFonts w:eastAsia="Times New Roman"/>
        </w:rPr>
        <w:t>Demë</w:t>
      </w:r>
      <w:proofErr w:type="spellEnd"/>
      <w:r w:rsidRPr="006A2733">
        <w:rPr>
          <w:rFonts w:eastAsia="Times New Roman"/>
        </w:rPr>
        <w:t xml:space="preserve"> </w:t>
      </w:r>
      <w:proofErr w:type="spellStart"/>
      <w:r w:rsidRPr="006A2733">
        <w:rPr>
          <w:rFonts w:eastAsia="Times New Roman"/>
        </w:rPr>
        <w:t>Hasanaj</w:t>
      </w:r>
      <w:proofErr w:type="spellEnd"/>
      <w:r w:rsidRPr="006A2733">
        <w:rPr>
          <w:rFonts w:eastAsia="Times New Roman"/>
        </w:rPr>
        <w:t xml:space="preserve"> dhe është bërë e ditur përkatësisht është konfirmuar se: i pandehuri, mbrojtësi i tij dhe prokurori i shtetit me </w:t>
      </w:r>
      <w:proofErr w:type="spellStart"/>
      <w:r w:rsidRPr="006A2733">
        <w:rPr>
          <w:rFonts w:eastAsia="Times New Roman"/>
        </w:rPr>
        <w:t>dt.26.01.2018</w:t>
      </w:r>
      <w:proofErr w:type="spellEnd"/>
      <w:r w:rsidRPr="006A2733">
        <w:rPr>
          <w:rFonts w:eastAsia="Times New Roman"/>
        </w:rPr>
        <w:t xml:space="preserve"> kanë lidhë marrëveshje për pranimin e fajësisë dhe të njëjtën marrëveshje sërish e kanë konfirmuar edhe në shqyrtimin  gjyqësor, dhe këtë marrëveshje  gjyqtari  e ka pranuar – i bindur thellë se marrëveshja  e tillë është bërë </w:t>
      </w:r>
      <w:proofErr w:type="spellStart"/>
      <w:r w:rsidRPr="006A2733">
        <w:rPr>
          <w:rFonts w:eastAsia="Times New Roman"/>
        </w:rPr>
        <w:t>konform</w:t>
      </w:r>
      <w:proofErr w:type="spellEnd"/>
      <w:r w:rsidRPr="006A2733">
        <w:rPr>
          <w:rFonts w:eastAsia="Times New Roman"/>
        </w:rPr>
        <w:t xml:space="preserve"> dispozitave  të Kodit të procedurës Penale  dhe të Kodit Penal të Republikës së Kosovës 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r w:rsidRPr="006A2733">
        <w:rPr>
          <w:rFonts w:eastAsia="Times New Roman"/>
        </w:rPr>
        <w:t>Pasi që u aprovua përkatësisht u pranua marrëveshja mbi pranimin e fajësisë gjyqtarja e konfirmoj edhe vendimin mbi masën ndëshkuese ashtu siç është precizuar edhe në marrëveshjen për pranimin e fajësisë.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</w:pPr>
      <w:r w:rsidRPr="006A2733">
        <w:t xml:space="preserve">Gjykata </w:t>
      </w:r>
      <w:proofErr w:type="spellStart"/>
      <w:r w:rsidRPr="006A2733">
        <w:t>konf</w:t>
      </w:r>
      <w:r w:rsidR="008A3FB5" w:rsidRPr="006A2733">
        <w:t>o</w:t>
      </w:r>
      <w:r w:rsidRPr="006A2733">
        <w:t>rom</w:t>
      </w:r>
      <w:proofErr w:type="spellEnd"/>
      <w:r w:rsidRPr="006A2733">
        <w:t xml:space="preserve"> nenit 450 të akuzuarin e obligon në </w:t>
      </w:r>
      <w:proofErr w:type="spellStart"/>
      <w:r w:rsidRPr="006A2733">
        <w:t>paguarjen</w:t>
      </w:r>
      <w:proofErr w:type="spellEnd"/>
      <w:r w:rsidRPr="006A2733">
        <w:t xml:space="preserve"> e shpenzimeve procedurale.</w:t>
      </w:r>
    </w:p>
    <w:p w:rsidR="00C97A95" w:rsidRPr="006A2733" w:rsidRDefault="00C97A95" w:rsidP="00C87093">
      <w:pPr>
        <w:spacing w:line="276" w:lineRule="auto"/>
        <w:jc w:val="both"/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proofErr w:type="spellStart"/>
      <w:r w:rsidRPr="006A2733">
        <w:rPr>
          <w:rFonts w:eastAsia="Times New Roman"/>
        </w:rPr>
        <w:t>Konform</w:t>
      </w:r>
      <w:proofErr w:type="spellEnd"/>
      <w:r w:rsidRPr="006A2733">
        <w:rPr>
          <w:rFonts w:eastAsia="Times New Roman"/>
        </w:rPr>
        <w:t xml:space="preserve"> nenit 39 </w:t>
      </w:r>
      <w:proofErr w:type="spellStart"/>
      <w:r w:rsidRPr="006A2733">
        <w:rPr>
          <w:rFonts w:eastAsia="Times New Roman"/>
        </w:rPr>
        <w:t>par.1</w:t>
      </w:r>
      <w:proofErr w:type="spellEnd"/>
      <w:r w:rsidRPr="006A2733">
        <w:rPr>
          <w:rFonts w:eastAsia="Times New Roman"/>
        </w:rPr>
        <w:t xml:space="preserve">,2,3 nen </w:t>
      </w:r>
      <w:proofErr w:type="spellStart"/>
      <w:r w:rsidRPr="006A2733">
        <w:rPr>
          <w:rFonts w:eastAsia="Times New Roman"/>
        </w:rPr>
        <w:t>par.3.1</w:t>
      </w:r>
      <w:proofErr w:type="spellEnd"/>
      <w:r w:rsidRPr="006A2733">
        <w:rPr>
          <w:rFonts w:eastAsia="Times New Roman"/>
        </w:rPr>
        <w:t xml:space="preserve"> të Ligjit për kompensimin e viktimave të krimit e obligoj me pagesën e taksës si në </w:t>
      </w:r>
      <w:proofErr w:type="spellStart"/>
      <w:r w:rsidRPr="006A2733">
        <w:rPr>
          <w:rFonts w:eastAsia="Times New Roman"/>
        </w:rPr>
        <w:t>dispozitivin</w:t>
      </w:r>
      <w:proofErr w:type="spellEnd"/>
      <w:r w:rsidRPr="006A2733">
        <w:rPr>
          <w:rFonts w:eastAsia="Times New Roman"/>
        </w:rPr>
        <w:t xml:space="preserve"> e këtij aktgjykimi.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  <w:proofErr w:type="spellStart"/>
      <w:r w:rsidRPr="006A2733">
        <w:rPr>
          <w:rFonts w:eastAsia="Times New Roman"/>
        </w:rPr>
        <w:t>Konform</w:t>
      </w:r>
      <w:proofErr w:type="spellEnd"/>
      <w:r w:rsidRPr="006A2733">
        <w:rPr>
          <w:rFonts w:eastAsia="Times New Roman"/>
        </w:rPr>
        <w:t xml:space="preserve"> nenit 463 të KPPRK-së gjykata e udhëzon në kontest civil palën e dëmtuar si në </w:t>
      </w:r>
      <w:proofErr w:type="spellStart"/>
      <w:r w:rsidRPr="006A2733">
        <w:rPr>
          <w:rFonts w:eastAsia="Times New Roman"/>
        </w:rPr>
        <w:t>dispozitiv</w:t>
      </w:r>
      <w:proofErr w:type="spellEnd"/>
      <w:r w:rsidRPr="006A2733">
        <w:rPr>
          <w:rFonts w:eastAsia="Times New Roman"/>
        </w:rPr>
        <w:t xml:space="preserve"> të këtij aktgjykimi.</w:t>
      </w:r>
    </w:p>
    <w:p w:rsidR="00C97A95" w:rsidRPr="006A2733" w:rsidRDefault="00C97A95" w:rsidP="00C87093">
      <w:pPr>
        <w:spacing w:line="276" w:lineRule="auto"/>
        <w:jc w:val="both"/>
        <w:rPr>
          <w:rFonts w:eastAsia="Times New Roman"/>
        </w:rPr>
      </w:pPr>
    </w:p>
    <w:p w:rsidR="00C97A95" w:rsidRPr="006A2733" w:rsidRDefault="00C97A95" w:rsidP="00C87093">
      <w:pPr>
        <w:spacing w:line="276" w:lineRule="auto"/>
        <w:jc w:val="both"/>
      </w:pPr>
      <w:r w:rsidRPr="006A2733">
        <w:t xml:space="preserve">Nga sa u tha më lartë e </w:t>
      </w:r>
      <w:proofErr w:type="spellStart"/>
      <w:r w:rsidRPr="006A2733">
        <w:t>konform</w:t>
      </w:r>
      <w:proofErr w:type="spellEnd"/>
      <w:r w:rsidRPr="006A2733">
        <w:t xml:space="preserve"> nenit 365 të KPPRK-së, u vendos si në </w:t>
      </w:r>
      <w:proofErr w:type="spellStart"/>
      <w:r w:rsidRPr="006A2733">
        <w:t>dispozitiv</w:t>
      </w:r>
      <w:proofErr w:type="spellEnd"/>
      <w:r w:rsidRPr="006A2733">
        <w:t xml:space="preserve"> të këtij aktgjykimi </w:t>
      </w:r>
      <w:proofErr w:type="spellStart"/>
      <w:r w:rsidRPr="006A2733">
        <w:t>konform</w:t>
      </w:r>
      <w:proofErr w:type="spellEnd"/>
      <w:r w:rsidRPr="006A2733">
        <w:t xml:space="preserve"> nenit 365 të KPPRK-së.</w:t>
      </w:r>
    </w:p>
    <w:p w:rsidR="00C97A95" w:rsidRPr="00BE10F3" w:rsidRDefault="00C97A95" w:rsidP="00C87093">
      <w:pPr>
        <w:spacing w:line="276" w:lineRule="auto"/>
        <w:rPr>
          <w:rFonts w:ascii="Sylfaen" w:hAnsi="Sylfaen"/>
        </w:rPr>
      </w:pPr>
    </w:p>
    <w:p w:rsidR="0095459A" w:rsidRPr="00777090" w:rsidRDefault="0095459A" w:rsidP="008A3FB5">
      <w:pPr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DF39C4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DF39C4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2018:024424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11.04.2019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 xml:space="preserve">j y q t a r </w:t>
      </w:r>
      <w:r w:rsidR="00C97A95">
        <w:rPr>
          <w:b/>
        </w:rPr>
        <w:t xml:space="preserve">j a 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Default="0095459A" w:rsidP="0095459A">
      <w:pPr>
        <w:jc w:val="both"/>
      </w:pPr>
    </w:p>
    <w:p w:rsidR="00C97A95" w:rsidRPr="00777090" w:rsidRDefault="00C97A95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6F" w:rsidRDefault="002F1D6F" w:rsidP="004369F3">
      <w:r>
        <w:separator/>
      </w:r>
    </w:p>
  </w:endnote>
  <w:endnote w:type="continuationSeparator" w:id="0">
    <w:p w:rsidR="002F1D6F" w:rsidRDefault="002F1D6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F39C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2018:024425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114A6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114A6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F39C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2018:024425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114A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114A6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6F" w:rsidRDefault="002F1D6F" w:rsidP="004369F3">
      <w:r>
        <w:separator/>
      </w:r>
    </w:p>
  </w:footnote>
  <w:footnote w:type="continuationSeparator" w:id="0">
    <w:p w:rsidR="002F1D6F" w:rsidRDefault="002F1D6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2018:024424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00274703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DF39C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14A6"/>
    <w:rsid w:val="0021534B"/>
    <w:rsid w:val="002163FC"/>
    <w:rsid w:val="00216E86"/>
    <w:rsid w:val="00220A4A"/>
    <w:rsid w:val="00224280"/>
    <w:rsid w:val="00231977"/>
    <w:rsid w:val="00236239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D6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733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A3FB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778E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4B2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5149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7093"/>
    <w:rsid w:val="00C93424"/>
    <w:rsid w:val="00C95AF2"/>
    <w:rsid w:val="00C971E1"/>
    <w:rsid w:val="00C97A95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43EE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39C4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39C7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D4C5D"/>
    <w:rsid w:val="005E7119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2A6E-0DE0-4F51-86CA-A6C36E3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2019-04-11T14:03:00Z</cp:lastPrinted>
  <dcterms:created xsi:type="dcterms:W3CDTF">2019-04-11T14:04:00Z</dcterms:created>
  <dcterms:modified xsi:type="dcterms:W3CDTF">2019-09-24T07:40:00Z</dcterms:modified>
</cp:coreProperties>
</file>